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21" w:rsidRPr="00592E74" w:rsidRDefault="00284C11" w:rsidP="00B75437">
      <w:pPr>
        <w:keepNext/>
        <w:keepLines/>
        <w:spacing w:before="200" w:after="0"/>
        <w:jc w:val="center"/>
        <w:outlineLvl w:val="1"/>
        <w:rPr>
          <w:rStyle w:val="Heading1Char"/>
          <w:b/>
        </w:rPr>
      </w:pPr>
      <w:bookmarkStart w:id="0" w:name="_GoBack"/>
      <w:bookmarkEnd w:id="0"/>
      <w:r w:rsidRPr="00592E74">
        <w:rPr>
          <w:rFonts w:ascii="Cambria" w:eastAsia="Times New Roman" w:hAnsi="Cambria" w:cs="Times New Roman"/>
          <w:b/>
          <w:bCs/>
          <w:noProof/>
          <w:color w:val="4F81BD"/>
          <w:sz w:val="32"/>
          <w:szCs w:val="32"/>
        </w:rPr>
        <mc:AlternateContent>
          <mc:Choice Requires="wps">
            <w:drawing>
              <wp:anchor distT="0" distB="0" distL="114300" distR="114300" simplePos="0" relativeHeight="251659264" behindDoc="0" locked="0" layoutInCell="1" allowOverlap="1" wp14:anchorId="19168C64" wp14:editId="1114A834">
                <wp:simplePos x="0" y="0"/>
                <wp:positionH relativeFrom="margin">
                  <wp:align>left</wp:align>
                </wp:positionH>
                <wp:positionV relativeFrom="paragraph">
                  <wp:posOffset>-3810</wp:posOffset>
                </wp:positionV>
                <wp:extent cx="1362075" cy="2857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532" w:rsidRPr="000B4056" w:rsidRDefault="00CA1532" w:rsidP="00201921">
                            <w:pPr>
                              <w:rPr>
                                <w:i/>
                                <w:sz w:val="20"/>
                                <w:szCs w:val="20"/>
                              </w:rPr>
                            </w:pPr>
                            <w:r w:rsidRPr="000B4056">
                              <w:rPr>
                                <w:i/>
                                <w:sz w:val="20"/>
                                <w:szCs w:val="20"/>
                              </w:rPr>
                              <w:t xml:space="preserve">Revised </w:t>
                            </w:r>
                            <w:r w:rsidR="00F30520">
                              <w:rPr>
                                <w:i/>
                                <w:sz w:val="20"/>
                                <w:szCs w:val="20"/>
                              </w:rPr>
                              <w:t>March 2015</w:t>
                            </w:r>
                            <w:r w:rsidR="00284C11">
                              <w:rPr>
                                <w: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68C64" id="_x0000_t202" coordsize="21600,21600" o:spt="202" path="m,l,21600r21600,l21600,xe">
                <v:stroke joinstyle="miter"/>
                <v:path gradientshapeok="t" o:connecttype="rect"/>
              </v:shapetype>
              <v:shape id="Text Box 1" o:spid="_x0000_s1026" type="#_x0000_t202" style="position:absolute;left:0;text-align:left;margin-left:0;margin-top:-.3pt;width:107.2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rjhQIAAA8FAAAOAAAAZHJzL2Uyb0RvYy54bWysVNuO2yAQfa/Uf0C8Z32pncRWnNVmt6kq&#10;bS/Sbj+AAI5RbaBAYm+r/nsHnGTdy0NV1Q8YmOEwZ84Mq+uha9GRGyuUrHByFWPEJVVMyH2FPz1u&#10;Z0uMrCOSkVZJXuEnbvH1+uWLVa9LnqpGtYwbBCDSlr2ucOOcLqPI0oZ3xF4pzSUYa2U64mBp9hEz&#10;pAf0ro3SOJ5HvTJMG0W5tbB7NxrxOuDXNafuQ11b7lBbYYjNhdGEcefHaL0i5d4Q3Qh6CoP8QxQd&#10;ERIuvUDdEUfQwYjfoDpBjbKqdldUdZGqa0F54ABskvgXNg8N0TxwgeRYfUmT/X+w9P3xo0GCgXYY&#10;SdKBRI98cGijBpT47PTaluD0oMHNDbDtPT1Tq+8V/WyRVLcNkXt+Y4zqG04YRBdORpOjI471ILv+&#10;nWJwDTk4FYCG2nQeEJKBAB1Ueroo40Oh/spX8zRe5BhRsKXLfJEH6SJSnk9rY90brjrkJxU2oHxA&#10;J8d764AHuJ5dQvSqFWwr2jYszH532xp0JFAl2/B56nDETt1a6Z2l8sdG87gDQcId3ubDDap/K5I0&#10;izdpMdvOl4tZts3yWbGIl7M4KTbFPM6K7G773QeYZGUjGOPyXkh+rsAk+zuFT70w1k6oQdRXuMjT&#10;fJRoGr2dkozD9yeSnXDQkK3oKry8OJHSC/taMqBNSkdEO86jn8MPKYMcnP8hK6EMvPJjDbhhNwCK&#10;r42dYk9QEEaBXqA6vCIwaZT5ilEPHVlh++VADMeofSuhqIoky3wLh0WWL1JYmKllN7UQSQGqwg6j&#10;cXrrxrY/aCP2Ddw0lrFUN1CItQg18hwVUPAL6LpA5vRC+LaeroPX8zu2/gEAAP//AwBQSwMEFAAG&#10;AAgAAAAhAPjHEunbAAAABQEAAA8AAABkcnMvZG93bnJldi54bWxMj8FOwzAQRO9I/IO1SFxQ67RK&#10;UwjZVIAE4trSD9jE2yQiXkex26R/jznBcTSjmTfFbra9uvDoOycIq2UCiqV2ppMG4fj1vngE5QOJ&#10;od4JI1zZw668vSkoN26SPV8OoVGxRHxOCG0IQ661r1u25JduYIneyY2WQpRjo81IUyy3vV4nSaYt&#10;dRIXWhr4reX6+3C2CKfP6WHzNFUf4bjdp9krddvKXRHv7+aXZ1CB5/AXhl/8iA5lZKrcWYxXPUI8&#10;EhAWGahorlfpBlSFkKYp6LLQ/+nLHwAAAP//AwBQSwECLQAUAAYACAAAACEAtoM4kv4AAADhAQAA&#10;EwAAAAAAAAAAAAAAAAAAAAAAW0NvbnRlbnRfVHlwZXNdLnhtbFBLAQItABQABgAIAAAAIQA4/SH/&#10;1gAAAJQBAAALAAAAAAAAAAAAAAAAAC8BAABfcmVscy8ucmVsc1BLAQItABQABgAIAAAAIQC9O1rj&#10;hQIAAA8FAAAOAAAAAAAAAAAAAAAAAC4CAABkcnMvZTJvRG9jLnhtbFBLAQItABQABgAIAAAAIQD4&#10;xxLp2wAAAAUBAAAPAAAAAAAAAAAAAAAAAN8EAABkcnMvZG93bnJldi54bWxQSwUGAAAAAAQABADz&#10;AAAA5wUAAAAA&#10;" stroked="f">
                <v:textbox>
                  <w:txbxContent>
                    <w:p w:rsidR="00CA1532" w:rsidRPr="000B4056" w:rsidRDefault="00CA1532" w:rsidP="00201921">
                      <w:pPr>
                        <w:rPr>
                          <w:i/>
                          <w:sz w:val="20"/>
                          <w:szCs w:val="20"/>
                        </w:rPr>
                      </w:pPr>
                      <w:r w:rsidRPr="000B4056">
                        <w:rPr>
                          <w:i/>
                          <w:sz w:val="20"/>
                          <w:szCs w:val="20"/>
                        </w:rPr>
                        <w:t xml:space="preserve">Revised </w:t>
                      </w:r>
                      <w:r w:rsidR="00F30520">
                        <w:rPr>
                          <w:i/>
                          <w:sz w:val="20"/>
                          <w:szCs w:val="20"/>
                        </w:rPr>
                        <w:t>March 2015</w:t>
                      </w:r>
                      <w:r w:rsidR="00284C11">
                        <w:rPr>
                          <w:i/>
                          <w:sz w:val="20"/>
                          <w:szCs w:val="20"/>
                        </w:rPr>
                        <w:t xml:space="preserve"> </w:t>
                      </w:r>
                    </w:p>
                  </w:txbxContent>
                </v:textbox>
                <w10:wrap anchorx="margin"/>
              </v:shape>
            </w:pict>
          </mc:Fallback>
        </mc:AlternateContent>
      </w:r>
      <w:r w:rsidR="002A6109">
        <w:rPr>
          <w:noProof/>
        </w:rPr>
        <w:drawing>
          <wp:inline distT="0" distB="0" distL="0" distR="0" wp14:anchorId="4809346C" wp14:editId="242D008F">
            <wp:extent cx="2009775" cy="914400"/>
            <wp:effectExtent l="0" t="0" r="9525" b="0"/>
            <wp:docPr id="3" name="Picture 3" descr="NEW logo 2014"/>
            <wp:cNvGraphicFramePr/>
            <a:graphic xmlns:a="http://schemas.openxmlformats.org/drawingml/2006/main">
              <a:graphicData uri="http://schemas.openxmlformats.org/drawingml/2006/picture">
                <pic:pic xmlns:pic="http://schemas.openxmlformats.org/drawingml/2006/picture">
                  <pic:nvPicPr>
                    <pic:cNvPr id="2" name="Picture 2" descr="NEW logo 201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r w:rsidR="002A6109">
        <w:rPr>
          <w:rFonts w:ascii="Cambria" w:eastAsia="Times New Roman" w:hAnsi="Cambria" w:cs="Times New Roman"/>
          <w:b/>
          <w:bCs/>
          <w:color w:val="4F81BD"/>
          <w:sz w:val="32"/>
          <w:szCs w:val="32"/>
        </w:rPr>
        <w:br/>
      </w:r>
      <w:r w:rsidR="00201921" w:rsidRPr="00592E74">
        <w:rPr>
          <w:rFonts w:ascii="Cambria" w:eastAsia="Times New Roman" w:hAnsi="Cambria" w:cs="Times New Roman"/>
          <w:b/>
          <w:bCs/>
          <w:color w:val="4F81BD"/>
          <w:sz w:val="32"/>
          <w:szCs w:val="32"/>
        </w:rPr>
        <w:t>F</w:t>
      </w:r>
      <w:r w:rsidR="00201921" w:rsidRPr="00592E74">
        <w:rPr>
          <w:rStyle w:val="Heading1Char"/>
          <w:b/>
        </w:rPr>
        <w:t>requentl</w:t>
      </w:r>
      <w:r w:rsidR="000B4056" w:rsidRPr="00592E74">
        <w:rPr>
          <w:rStyle w:val="Heading1Char"/>
          <w:b/>
        </w:rPr>
        <w:t>y Asked Questions – RN Program</w:t>
      </w:r>
    </w:p>
    <w:p w:rsidR="00201921" w:rsidRPr="00201921" w:rsidRDefault="00201921" w:rsidP="00201921">
      <w:pPr>
        <w:contextualSpacing/>
        <w:rPr>
          <w:rFonts w:ascii="Calibri" w:eastAsia="Calibri" w:hAnsi="Calibri" w:cs="Times New Roman"/>
        </w:rPr>
      </w:pPr>
    </w:p>
    <w:p w:rsidR="00201921" w:rsidRPr="00201921" w:rsidRDefault="00201921" w:rsidP="00201921">
      <w:pPr>
        <w:numPr>
          <w:ilvl w:val="0"/>
          <w:numId w:val="1"/>
        </w:numPr>
        <w:contextualSpacing/>
        <w:rPr>
          <w:rFonts w:ascii="Calibri" w:eastAsia="Calibri" w:hAnsi="Calibri" w:cs="Times New Roman"/>
          <w:b/>
          <w:i/>
          <w:sz w:val="20"/>
          <w:szCs w:val="20"/>
        </w:rPr>
      </w:pPr>
      <w:r w:rsidRPr="00201921">
        <w:rPr>
          <w:rFonts w:ascii="Calibri" w:eastAsia="Calibri" w:hAnsi="Calibri" w:cs="Times New Roman"/>
        </w:rPr>
        <w:t xml:space="preserve">   </w:t>
      </w:r>
      <w:r w:rsidRPr="00201921">
        <w:rPr>
          <w:rFonts w:ascii="Calibri" w:eastAsia="Calibri" w:hAnsi="Calibri" w:cs="Times New Roman"/>
          <w:b/>
          <w:i/>
        </w:rPr>
        <w:t xml:space="preserve">What are the pre-requisites to the RN program?  </w:t>
      </w:r>
      <w:r w:rsidRPr="00201921">
        <w:rPr>
          <w:rFonts w:ascii="Calibri" w:eastAsia="Calibri" w:hAnsi="Calibri" w:cs="Times New Roman"/>
          <w:color w:val="000000"/>
        </w:rPr>
        <w:t xml:space="preserve">The applicant must meet the requirements listed below before admission to the clinical nursing courses required in the RN Program.  </w:t>
      </w:r>
      <w:r w:rsidRPr="00201921">
        <w:rPr>
          <w:rFonts w:ascii="Calibri" w:eastAsia="Calibri" w:hAnsi="Calibri" w:cs="Times New Roman"/>
          <w:color w:val="000000"/>
        </w:rPr>
        <w:br/>
        <w:t>(</w:t>
      </w:r>
      <w:r w:rsidRPr="00201921">
        <w:rPr>
          <w:rFonts w:ascii="Calibri" w:eastAsia="Calibri" w:hAnsi="Calibri" w:cs="Times New Roman"/>
          <w:i/>
          <w:color w:val="000000"/>
        </w:rPr>
        <w:t>Clinical</w:t>
      </w:r>
      <w:r w:rsidRPr="00201921">
        <w:rPr>
          <w:rFonts w:ascii="Calibri" w:eastAsia="Calibri" w:hAnsi="Calibri" w:cs="Times New Roman"/>
          <w:color w:val="000000"/>
        </w:rPr>
        <w:t xml:space="preserve"> nursing courses include:  NUR 111, 115, 118, 221, 222, 247, 254 &amp; NUR 135*) </w:t>
      </w:r>
      <w:r w:rsidRPr="00201921">
        <w:rPr>
          <w:rFonts w:ascii="Calibri" w:eastAsia="Calibri" w:hAnsi="Calibri" w:cs="Times New Roman"/>
          <w:color w:val="000000"/>
        </w:rPr>
        <w:br/>
        <w:t>*</w:t>
      </w:r>
      <w:r w:rsidRPr="00201921">
        <w:rPr>
          <w:rFonts w:ascii="Calibri" w:eastAsia="Calibri" w:hAnsi="Calibri" w:cs="Times New Roman"/>
          <w:i/>
          <w:color w:val="000000"/>
          <w:sz w:val="20"/>
          <w:szCs w:val="20"/>
        </w:rPr>
        <w:t>NUR 135 may be taken prior to admission to the RN Program with advisor’s consent</w:t>
      </w:r>
      <w:r w:rsidR="00D07DC8">
        <w:rPr>
          <w:rFonts w:ascii="Calibri" w:eastAsia="Calibri" w:hAnsi="Calibri" w:cs="Times New Roman"/>
          <w:i/>
          <w:color w:val="000000"/>
          <w:sz w:val="20"/>
          <w:szCs w:val="20"/>
        </w:rPr>
        <w:br/>
      </w:r>
    </w:p>
    <w:p w:rsidR="00201921" w:rsidRPr="00201921" w:rsidRDefault="00201921" w:rsidP="00AD21CF">
      <w:pPr>
        <w:ind w:left="450"/>
        <w:contextualSpacing/>
        <w:rPr>
          <w:rFonts w:ascii="Calibri" w:eastAsia="Calibri" w:hAnsi="Calibri" w:cs="Times New Roman"/>
          <w:b/>
        </w:rPr>
      </w:pPr>
      <w:r w:rsidRPr="00AD21CF">
        <w:rPr>
          <w:rFonts w:ascii="Calibri" w:eastAsia="Calibri" w:hAnsi="Calibri" w:cs="Times New Roman"/>
          <w:b/>
          <w:bCs/>
          <w:color w:val="000000"/>
          <w:sz w:val="28"/>
          <w:szCs w:val="28"/>
        </w:rPr>
        <w:t>ADMISSION REQUIREMENTS</w:t>
      </w:r>
      <w:r w:rsidRPr="00201921">
        <w:rPr>
          <w:rFonts w:ascii="Calibri" w:eastAsia="Calibri" w:hAnsi="Calibri" w:cs="Times New Roman"/>
          <w:color w:val="000000"/>
        </w:rPr>
        <w:br/>
      </w:r>
      <w:r w:rsidRPr="00201921">
        <w:rPr>
          <w:rFonts w:ascii="Calibri" w:eastAsia="Calibri" w:hAnsi="Calibri" w:cs="Times New Roman"/>
          <w:b/>
          <w:i/>
          <w:color w:val="000000"/>
        </w:rPr>
        <w:t xml:space="preserve">(Interested students should contact the nursing office for academic advising)  </w:t>
      </w:r>
    </w:p>
    <w:p w:rsidR="00201921" w:rsidRPr="00201921"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color w:val="000000"/>
        </w:rPr>
        <w:t xml:space="preserve">Be accepted as a student to the college. </w:t>
      </w:r>
      <w:r w:rsidRPr="00201921">
        <w:rPr>
          <w:rFonts w:ascii="Calibri" w:eastAsia="Calibri" w:hAnsi="Calibri" w:cs="Times New Roman"/>
          <w:color w:val="000000"/>
        </w:rPr>
        <w:br/>
      </w:r>
      <w:r w:rsidR="00821445">
        <w:rPr>
          <w:rFonts w:ascii="Calibri" w:eastAsia="Calibri" w:hAnsi="Calibri" w:cs="Times New Roman"/>
          <w:i/>
          <w:color w:val="000000"/>
        </w:rPr>
        <w:t xml:space="preserve">Please note:  </w:t>
      </w:r>
      <w:r w:rsidRPr="00201921">
        <w:rPr>
          <w:rFonts w:ascii="Calibri" w:eastAsia="Calibri" w:hAnsi="Calibri" w:cs="Times New Roman"/>
          <w:i/>
          <w:color w:val="000000"/>
        </w:rPr>
        <w:t>Admission to the college does not guarantee admission to the Nursing Program</w:t>
      </w:r>
    </w:p>
    <w:p w:rsidR="00201921" w:rsidRPr="00201921"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color w:val="000000"/>
        </w:rPr>
        <w:t xml:space="preserve">Graduation from high school or satisfactory completion of the GED. </w:t>
      </w:r>
    </w:p>
    <w:p w:rsidR="00201921" w:rsidRPr="00201921" w:rsidRDefault="00201921" w:rsidP="00201921">
      <w:pPr>
        <w:numPr>
          <w:ilvl w:val="0"/>
          <w:numId w:val="3"/>
        </w:numPr>
        <w:contextualSpacing/>
        <w:rPr>
          <w:rFonts w:ascii="Calibri" w:eastAsia="Calibri" w:hAnsi="Calibri" w:cs="Times New Roman"/>
          <w:b/>
          <w:i/>
        </w:rPr>
      </w:pPr>
      <w:r w:rsidRPr="00201921">
        <w:rPr>
          <w:rFonts w:ascii="Calibri" w:eastAsia="Calibri" w:hAnsi="Calibri" w:cs="Times New Roman"/>
          <w:color w:val="000000"/>
        </w:rPr>
        <w:t xml:space="preserve">Complete the </w:t>
      </w:r>
      <w:r w:rsidR="00DF1D53">
        <w:rPr>
          <w:rFonts w:ascii="Calibri" w:eastAsia="Calibri" w:hAnsi="Calibri" w:cs="Times New Roman"/>
          <w:color w:val="000000"/>
        </w:rPr>
        <w:t>College</w:t>
      </w:r>
      <w:r w:rsidR="00821445">
        <w:rPr>
          <w:rFonts w:ascii="Calibri" w:eastAsia="Calibri" w:hAnsi="Calibri" w:cs="Times New Roman"/>
          <w:color w:val="000000"/>
        </w:rPr>
        <w:t xml:space="preserve"> Placement test, if no prior college course work in English &amp; Math.  </w:t>
      </w:r>
      <w:r w:rsidRPr="00201921">
        <w:rPr>
          <w:rFonts w:ascii="Calibri" w:eastAsia="Calibri" w:hAnsi="Calibri" w:cs="Times New Roman"/>
          <w:color w:val="000000"/>
        </w:rPr>
        <w:t xml:space="preserve"> If scores indicate, the applicant will be required to successfully complete developmental courses in </w:t>
      </w:r>
      <w:r w:rsidR="00DF1D53">
        <w:rPr>
          <w:rFonts w:ascii="Calibri" w:eastAsia="Calibri" w:hAnsi="Calibri" w:cs="Times New Roman"/>
          <w:color w:val="000000"/>
        </w:rPr>
        <w:t>English</w:t>
      </w:r>
      <w:r w:rsidRPr="00201921">
        <w:rPr>
          <w:rFonts w:ascii="Calibri" w:eastAsia="Calibri" w:hAnsi="Calibri" w:cs="Times New Roman"/>
          <w:color w:val="000000"/>
        </w:rPr>
        <w:t xml:space="preserve"> and/or math before submitting a nursing application</w:t>
      </w:r>
      <w:r w:rsidRPr="00201921">
        <w:rPr>
          <w:rFonts w:ascii="Calibri" w:eastAsia="Calibri" w:hAnsi="Calibri" w:cs="Times New Roman"/>
          <w:i/>
          <w:color w:val="000000"/>
        </w:rPr>
        <w:t xml:space="preserve">.  </w:t>
      </w:r>
      <w:r w:rsidRPr="00201921">
        <w:rPr>
          <w:rFonts w:ascii="Calibri" w:eastAsia="Calibri" w:hAnsi="Calibri" w:cs="Times New Roman"/>
          <w:i/>
          <w:color w:val="000000"/>
        </w:rPr>
        <w:br/>
        <w:t>Developmental Math requirements include competency in Modules 1, 2, 3, 4, 5, &amp; 6</w:t>
      </w:r>
    </w:p>
    <w:p w:rsidR="00201921" w:rsidRPr="00201921"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color w:val="000000"/>
        </w:rPr>
        <w:t xml:space="preserve">Complete two units of high school science (college prep level biology &amp; chemistry) with no grade below a "C." Deficiencies can be made up through approved developmental or college level courses. Deficiencies must be completed </w:t>
      </w:r>
      <w:r w:rsidRPr="00201921">
        <w:rPr>
          <w:rFonts w:ascii="Calibri" w:eastAsia="Calibri" w:hAnsi="Calibri" w:cs="Times New Roman"/>
          <w:b/>
          <w:color w:val="000000"/>
          <w:u w:val="single"/>
        </w:rPr>
        <w:t>before</w:t>
      </w:r>
      <w:r w:rsidRPr="00201921">
        <w:rPr>
          <w:rFonts w:ascii="Calibri" w:eastAsia="Calibri" w:hAnsi="Calibri" w:cs="Times New Roman"/>
          <w:color w:val="000000"/>
        </w:rPr>
        <w:t xml:space="preserve"> submitting a nursing application.</w:t>
      </w:r>
    </w:p>
    <w:p w:rsidR="00201921" w:rsidRPr="00201921"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color w:val="000000"/>
        </w:rPr>
        <w:t xml:space="preserve">A cumulative college grade point average of </w:t>
      </w:r>
      <w:r w:rsidRPr="00201921">
        <w:rPr>
          <w:rFonts w:ascii="Calibri" w:eastAsia="Calibri" w:hAnsi="Calibri" w:cs="Times New Roman"/>
          <w:b/>
          <w:color w:val="000000"/>
        </w:rPr>
        <w:t>2.5</w:t>
      </w:r>
      <w:r w:rsidRPr="00201921">
        <w:rPr>
          <w:rFonts w:ascii="Calibri" w:eastAsia="Calibri" w:hAnsi="Calibri" w:cs="Times New Roman"/>
          <w:color w:val="000000"/>
        </w:rPr>
        <w:t xml:space="preserve"> or better in all related general education requirements completed before admission into the nursing program courses.</w:t>
      </w:r>
    </w:p>
    <w:p w:rsidR="00201921" w:rsidRPr="00201921"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b/>
          <w:color w:val="000000"/>
          <w:u w:val="single"/>
        </w:rPr>
        <w:t>After</w:t>
      </w:r>
      <w:r w:rsidRPr="00201921">
        <w:rPr>
          <w:rFonts w:ascii="Calibri" w:eastAsia="Calibri" w:hAnsi="Calibri" w:cs="Times New Roman"/>
          <w:color w:val="000000"/>
        </w:rPr>
        <w:t xml:space="preserve"> meeting the above criteria, submit an Application for Nursing Program form along with required paperwork, i.e. high school transcripts, college transcripts, etc. </w:t>
      </w:r>
      <w:r w:rsidRPr="00201921">
        <w:rPr>
          <w:rFonts w:ascii="Calibri" w:eastAsia="Calibri" w:hAnsi="Calibri" w:cs="Times New Roman"/>
          <w:b/>
          <w:i/>
          <w:color w:val="000000"/>
        </w:rPr>
        <w:t>during the published application period.</w:t>
      </w:r>
    </w:p>
    <w:p w:rsidR="001A3A10" w:rsidRPr="001A3A10" w:rsidRDefault="00201921" w:rsidP="00201921">
      <w:pPr>
        <w:numPr>
          <w:ilvl w:val="0"/>
          <w:numId w:val="3"/>
        </w:numPr>
        <w:contextualSpacing/>
        <w:rPr>
          <w:rFonts w:ascii="Calibri" w:eastAsia="Calibri" w:hAnsi="Calibri" w:cs="Times New Roman"/>
          <w:b/>
        </w:rPr>
      </w:pPr>
      <w:r w:rsidRPr="00201921">
        <w:rPr>
          <w:rFonts w:ascii="Calibri" w:eastAsia="Calibri" w:hAnsi="Calibri" w:cs="Times New Roman"/>
          <w:color w:val="000000"/>
        </w:rPr>
        <w:t xml:space="preserve"> Pre-RN Admission Examination: The Health Education Systems, Inc. (HESI) test or equivalent is the final step in the admission process. </w:t>
      </w:r>
      <w:r w:rsidRPr="00201921">
        <w:rPr>
          <w:rFonts w:ascii="Calibri" w:eastAsia="Calibri" w:hAnsi="Calibri" w:cs="Times New Roman"/>
          <w:i/>
          <w:color w:val="000000"/>
        </w:rPr>
        <w:t>Once you have met the above criteria</w:t>
      </w:r>
      <w:r w:rsidRPr="00201921">
        <w:rPr>
          <w:rFonts w:ascii="Calibri" w:eastAsia="Calibri" w:hAnsi="Calibri" w:cs="Times New Roman"/>
          <w:color w:val="000000"/>
        </w:rPr>
        <w:t xml:space="preserve"> </w:t>
      </w:r>
      <w:r w:rsidRPr="00201921">
        <w:rPr>
          <w:rFonts w:ascii="Calibri" w:eastAsia="Calibri" w:hAnsi="Calibri" w:cs="Times New Roman"/>
          <w:b/>
          <w:color w:val="000000"/>
        </w:rPr>
        <w:t>and</w:t>
      </w:r>
      <w:r w:rsidRPr="00201921">
        <w:rPr>
          <w:rFonts w:ascii="Calibri" w:eastAsia="Calibri" w:hAnsi="Calibri" w:cs="Times New Roman"/>
          <w:color w:val="000000"/>
        </w:rPr>
        <w:t xml:space="preserve"> </w:t>
      </w:r>
      <w:r w:rsidRPr="00201921">
        <w:rPr>
          <w:rFonts w:ascii="Calibri" w:eastAsia="Calibri" w:hAnsi="Calibri" w:cs="Times New Roman"/>
          <w:i/>
          <w:color w:val="000000"/>
        </w:rPr>
        <w:t>your application file has been approved</w:t>
      </w:r>
      <w:r w:rsidRPr="00201921">
        <w:rPr>
          <w:rFonts w:ascii="Calibri" w:eastAsia="Calibri" w:hAnsi="Calibri" w:cs="Times New Roman"/>
          <w:color w:val="000000"/>
        </w:rPr>
        <w:t xml:space="preserve">, you will be scheduled for this </w:t>
      </w:r>
      <w:r w:rsidRPr="00201921">
        <w:rPr>
          <w:rFonts w:ascii="Calibri" w:eastAsia="Calibri" w:hAnsi="Calibri" w:cs="Times New Roman"/>
          <w:color w:val="000000"/>
          <w:u w:val="single"/>
        </w:rPr>
        <w:t>timed</w:t>
      </w:r>
      <w:r w:rsidRPr="00201921">
        <w:rPr>
          <w:rFonts w:ascii="Calibri" w:eastAsia="Calibri" w:hAnsi="Calibri" w:cs="Times New Roman"/>
          <w:color w:val="000000"/>
        </w:rPr>
        <w:t xml:space="preserve"> test. Applicants must have satisfactory scores in reading comprehension, vocabulary, chemistry and mathematics. </w:t>
      </w:r>
      <w:r w:rsidR="00DF1D53">
        <w:rPr>
          <w:rFonts w:ascii="Calibri" w:eastAsia="Calibri" w:hAnsi="Calibri" w:cs="Times New Roman"/>
          <w:color w:val="000000"/>
        </w:rPr>
        <w:t xml:space="preserve"> This score is based on a minimum percentile established by the VCCS.  Top scores from each testing group are admitted to the nursing program. </w:t>
      </w:r>
    </w:p>
    <w:p w:rsidR="00201921" w:rsidRPr="002A6109" w:rsidRDefault="001A3A10" w:rsidP="002A6109">
      <w:pPr>
        <w:numPr>
          <w:ilvl w:val="0"/>
          <w:numId w:val="3"/>
        </w:numPr>
        <w:contextualSpacing/>
        <w:rPr>
          <w:rFonts w:ascii="Calibri" w:eastAsia="Calibri" w:hAnsi="Calibri" w:cs="Times New Roman"/>
          <w:b/>
        </w:rPr>
      </w:pPr>
      <w:r>
        <w:rPr>
          <w:rFonts w:ascii="Calibri" w:eastAsia="Calibri" w:hAnsi="Calibri" w:cs="Times New Roman"/>
          <w:color w:val="000000"/>
        </w:rPr>
        <w:t>There is an optional</w:t>
      </w:r>
      <w:r w:rsidR="00E13CBB">
        <w:rPr>
          <w:rFonts w:ascii="Calibri" w:eastAsia="Calibri" w:hAnsi="Calibri" w:cs="Times New Roman"/>
          <w:color w:val="000000"/>
        </w:rPr>
        <w:t xml:space="preserve"> HESI Pre-Admission Exam Review Book ISBN 9781455703333 available for purchase on-line or on closed reserve in the LRC.</w:t>
      </w:r>
      <w:r w:rsidR="000B1977" w:rsidRPr="000B1977">
        <w:rPr>
          <w:rFonts w:ascii="Calibri" w:eastAsia="Calibri" w:hAnsi="Calibri" w:cs="Times New Roman"/>
          <w:color w:val="000000"/>
        </w:rPr>
        <w:t xml:space="preserve"> </w:t>
      </w:r>
      <w:r w:rsidR="000B1977">
        <w:rPr>
          <w:rFonts w:ascii="Calibri" w:eastAsia="Calibri" w:hAnsi="Calibri" w:cs="Times New Roman"/>
          <w:color w:val="000000"/>
        </w:rPr>
        <w:t xml:space="preserve">There is also information available on the HESI website: </w:t>
      </w:r>
      <w:hyperlink r:id="rId9" w:history="1">
        <w:r w:rsidR="000B1977" w:rsidRPr="00CB58B6">
          <w:rPr>
            <w:rStyle w:val="Hyperlink"/>
            <w:rFonts w:ascii="Calibri" w:eastAsia="Calibri" w:hAnsi="Calibri" w:cs="Times New Roman"/>
          </w:rPr>
          <w:t>http://www.testprepreview.com/hesia2.htm</w:t>
        </w:r>
      </w:hyperlink>
      <w:r w:rsidR="000B1977">
        <w:rPr>
          <w:rFonts w:ascii="Calibri" w:eastAsia="Calibri" w:hAnsi="Calibri" w:cs="Times New Roman"/>
          <w:color w:val="000000"/>
        </w:rPr>
        <w:t xml:space="preserve"> and a HESI app available for download.</w:t>
      </w:r>
      <w:r w:rsidR="002A6109">
        <w:rPr>
          <w:rFonts w:ascii="Calibri" w:eastAsia="Calibri" w:hAnsi="Calibri" w:cs="Times New Roman"/>
          <w:color w:val="000000"/>
        </w:rPr>
        <w:br/>
      </w:r>
      <w:r w:rsidR="002A6109">
        <w:rPr>
          <w:rFonts w:ascii="Calibri" w:eastAsia="Calibri" w:hAnsi="Calibri" w:cs="Times New Roman"/>
          <w:color w:val="000000"/>
        </w:rPr>
        <w:br/>
      </w:r>
      <w:r w:rsidR="00201921" w:rsidRPr="002A6109">
        <w:rPr>
          <w:rFonts w:ascii="Calibri" w:eastAsia="Calibri" w:hAnsi="Calibri" w:cs="Times New Roman"/>
          <w:b/>
          <w:bCs/>
          <w:color w:val="000000"/>
          <w:sz w:val="28"/>
          <w:szCs w:val="28"/>
        </w:rPr>
        <w:t>APPLICATION PROCESS</w:t>
      </w:r>
    </w:p>
    <w:p w:rsidR="000B4056" w:rsidRPr="000B4056" w:rsidRDefault="00201921" w:rsidP="000B4056">
      <w:pPr>
        <w:numPr>
          <w:ilvl w:val="0"/>
          <w:numId w:val="4"/>
        </w:numPr>
        <w:contextualSpacing/>
        <w:rPr>
          <w:rFonts w:ascii="Calibri" w:eastAsia="Calibri" w:hAnsi="Calibri" w:cs="Times New Roman"/>
        </w:rPr>
      </w:pPr>
      <w:r w:rsidRPr="00201921">
        <w:rPr>
          <w:rFonts w:ascii="Calibri" w:eastAsia="Calibri" w:hAnsi="Calibri" w:cs="Times New Roman"/>
          <w:color w:val="000000"/>
        </w:rPr>
        <w:t xml:space="preserve">Applications to the nursing program are processed during the </w:t>
      </w:r>
      <w:r w:rsidRPr="00201921">
        <w:rPr>
          <w:rFonts w:ascii="Calibri" w:eastAsia="Calibri" w:hAnsi="Calibri" w:cs="Times New Roman"/>
          <w:i/>
          <w:color w:val="000000"/>
          <w:u w:val="single"/>
        </w:rPr>
        <w:t>specified application period.</w:t>
      </w:r>
      <w:r w:rsidRPr="00201921">
        <w:rPr>
          <w:rFonts w:ascii="Calibri" w:eastAsia="Calibri" w:hAnsi="Calibri" w:cs="Times New Roman"/>
          <w:color w:val="000000"/>
        </w:rPr>
        <w:t xml:space="preserve"> </w:t>
      </w:r>
      <w:r w:rsidRPr="00201921">
        <w:rPr>
          <w:rFonts w:ascii="Calibri" w:eastAsia="Calibri" w:hAnsi="Calibri" w:cs="Times New Roman"/>
          <w:b/>
          <w:i/>
          <w:color w:val="000000"/>
        </w:rPr>
        <w:t xml:space="preserve">There is an application period each Fall &amp; Spring semester.  Specific dates are advertised on the Nursing &amp; Health Science page of the </w:t>
      </w:r>
      <w:smartTag w:uri="urn:schemas-microsoft-com:office:smarttags" w:element="stockticker">
        <w:r w:rsidRPr="00201921">
          <w:rPr>
            <w:rFonts w:ascii="Calibri" w:eastAsia="Calibri" w:hAnsi="Calibri" w:cs="Times New Roman"/>
            <w:b/>
            <w:i/>
            <w:color w:val="000000"/>
          </w:rPr>
          <w:t>PHCC</w:t>
        </w:r>
      </w:smartTag>
      <w:r w:rsidRPr="00201921">
        <w:rPr>
          <w:rFonts w:ascii="Calibri" w:eastAsia="Calibri" w:hAnsi="Calibri" w:cs="Times New Roman"/>
          <w:b/>
          <w:i/>
          <w:color w:val="000000"/>
        </w:rPr>
        <w:t xml:space="preserve"> website </w:t>
      </w:r>
      <w:hyperlink r:id="rId10" w:history="1">
        <w:r w:rsidR="00FE0E8A" w:rsidRPr="00DD1A92">
          <w:rPr>
            <w:rStyle w:val="Hyperlink"/>
            <w:rFonts w:ascii="Calibri" w:eastAsia="Calibri" w:hAnsi="Calibri" w:cs="Times New Roman"/>
            <w:i/>
          </w:rPr>
          <w:t>http://www.patrickhenry.edu/healthcareers</w:t>
        </w:r>
      </w:hyperlink>
      <w:r w:rsidR="00FE0E8A">
        <w:rPr>
          <w:rFonts w:ascii="Calibri" w:eastAsia="Calibri" w:hAnsi="Calibri" w:cs="Times New Roman"/>
          <w:i/>
        </w:rPr>
        <w:t xml:space="preserve"> </w:t>
      </w:r>
      <w:r w:rsidR="00FE1058">
        <w:rPr>
          <w:rFonts w:ascii="Calibri" w:eastAsia="Calibri" w:hAnsi="Calibri" w:cs="Times New Roman"/>
          <w:i/>
        </w:rPr>
        <w:t>or from the HOME page go to the “</w:t>
      </w:r>
      <w:r w:rsidR="00D776B2">
        <w:rPr>
          <w:rFonts w:ascii="Calibri" w:eastAsia="Calibri" w:hAnsi="Calibri" w:cs="Times New Roman"/>
          <w:i/>
        </w:rPr>
        <w:t>Quick Links</w:t>
      </w:r>
      <w:r w:rsidR="00FE1058">
        <w:rPr>
          <w:rFonts w:ascii="Calibri" w:eastAsia="Calibri" w:hAnsi="Calibri" w:cs="Times New Roman"/>
          <w:i/>
        </w:rPr>
        <w:t>”</w:t>
      </w:r>
      <w:r w:rsidR="00D776B2">
        <w:rPr>
          <w:rFonts w:ascii="Calibri" w:eastAsia="Calibri" w:hAnsi="Calibri" w:cs="Times New Roman"/>
          <w:i/>
        </w:rPr>
        <w:t xml:space="preserve"> tab &amp; scroll </w:t>
      </w:r>
      <w:r w:rsidR="00FE1058">
        <w:rPr>
          <w:rFonts w:ascii="Calibri" w:eastAsia="Calibri" w:hAnsi="Calibri" w:cs="Times New Roman"/>
          <w:i/>
        </w:rPr>
        <w:t xml:space="preserve">down </w:t>
      </w:r>
      <w:r w:rsidR="00D776B2">
        <w:rPr>
          <w:rFonts w:ascii="Calibri" w:eastAsia="Calibri" w:hAnsi="Calibri" w:cs="Times New Roman"/>
          <w:i/>
        </w:rPr>
        <w:t>to Health Careers.</w:t>
      </w:r>
      <w:r w:rsidR="002A6109">
        <w:rPr>
          <w:rFonts w:ascii="Calibri" w:eastAsia="Calibri" w:hAnsi="Calibri" w:cs="Times New Roman"/>
          <w:i/>
        </w:rPr>
        <w:br/>
      </w:r>
      <w:r w:rsidR="002A6109">
        <w:rPr>
          <w:rFonts w:ascii="Calibri" w:eastAsia="Calibri" w:hAnsi="Calibri" w:cs="Times New Roman"/>
          <w:i/>
        </w:rPr>
        <w:lastRenderedPageBreak/>
        <w:br/>
      </w:r>
    </w:p>
    <w:p w:rsidR="00DF1D53" w:rsidRPr="00201921" w:rsidRDefault="00DF1D53" w:rsidP="00DF1D53">
      <w:pPr>
        <w:numPr>
          <w:ilvl w:val="0"/>
          <w:numId w:val="4"/>
        </w:numPr>
        <w:contextualSpacing/>
        <w:rPr>
          <w:rFonts w:ascii="Calibri" w:eastAsia="Calibri" w:hAnsi="Calibri" w:cs="Times New Roman"/>
          <w:b/>
        </w:rPr>
      </w:pPr>
      <w:r w:rsidRPr="00201921">
        <w:rPr>
          <w:rFonts w:ascii="Calibri" w:eastAsia="Calibri" w:hAnsi="Calibri" w:cs="Times New Roman"/>
          <w:color w:val="000000"/>
        </w:rPr>
        <w:t>Applicants are responsible for making certain that all application materials are on file in the nursing department. The materials needed are:</w:t>
      </w:r>
    </w:p>
    <w:p w:rsidR="00DF1D53" w:rsidRPr="00201921" w:rsidRDefault="00DF1D53" w:rsidP="00DF1D53">
      <w:pPr>
        <w:numPr>
          <w:ilvl w:val="1"/>
          <w:numId w:val="4"/>
        </w:numPr>
        <w:contextualSpacing/>
        <w:rPr>
          <w:rFonts w:ascii="Calibri" w:eastAsia="Calibri" w:hAnsi="Calibri" w:cs="Times New Roman"/>
          <w:b/>
        </w:rPr>
      </w:pPr>
      <w:r w:rsidRPr="00201921">
        <w:rPr>
          <w:rFonts w:ascii="Calibri" w:eastAsia="Calibri" w:hAnsi="Calibri" w:cs="Times New Roman"/>
          <w:color w:val="000000"/>
        </w:rPr>
        <w:t>The completed nursing application.</w:t>
      </w:r>
    </w:p>
    <w:p w:rsidR="00DF1D53" w:rsidRPr="00201921" w:rsidRDefault="00DF1D53" w:rsidP="00DF1D53">
      <w:pPr>
        <w:numPr>
          <w:ilvl w:val="1"/>
          <w:numId w:val="4"/>
        </w:numPr>
        <w:contextualSpacing/>
        <w:rPr>
          <w:rFonts w:ascii="Calibri" w:eastAsia="Calibri" w:hAnsi="Calibri" w:cs="Times New Roman"/>
          <w:b/>
        </w:rPr>
      </w:pPr>
      <w:r w:rsidRPr="00201921">
        <w:rPr>
          <w:rFonts w:ascii="Calibri" w:eastAsia="Calibri" w:hAnsi="Calibri" w:cs="Times New Roman"/>
          <w:color w:val="000000"/>
        </w:rPr>
        <w:t>Official high school transcript or GED.</w:t>
      </w:r>
    </w:p>
    <w:p w:rsidR="00DF1D53" w:rsidRPr="00201921" w:rsidRDefault="00DF1D53" w:rsidP="00DF1D53">
      <w:pPr>
        <w:numPr>
          <w:ilvl w:val="1"/>
          <w:numId w:val="4"/>
        </w:numPr>
        <w:contextualSpacing/>
        <w:rPr>
          <w:rFonts w:ascii="Calibri" w:eastAsia="Calibri" w:hAnsi="Calibri" w:cs="Times New Roman"/>
          <w:b/>
        </w:rPr>
      </w:pPr>
      <w:r w:rsidRPr="00201921">
        <w:rPr>
          <w:rFonts w:ascii="Calibri" w:eastAsia="Calibri" w:hAnsi="Calibri" w:cs="Times New Roman"/>
          <w:color w:val="000000"/>
        </w:rPr>
        <w:t xml:space="preserve">Official transcripts from all colleges other than PHCC. </w:t>
      </w:r>
    </w:p>
    <w:p w:rsidR="00DF1D53" w:rsidRPr="00201921" w:rsidRDefault="00DF1D53" w:rsidP="00DF1D53">
      <w:pPr>
        <w:ind w:left="1440" w:firstLine="720"/>
        <w:contextualSpacing/>
        <w:rPr>
          <w:rFonts w:ascii="Calibri" w:eastAsia="Calibri" w:hAnsi="Calibri" w:cs="Times New Roman"/>
          <w:b/>
          <w:i/>
        </w:rPr>
      </w:pPr>
      <w:r w:rsidRPr="00201921">
        <w:rPr>
          <w:rFonts w:ascii="Calibri" w:eastAsia="Calibri" w:hAnsi="Calibri" w:cs="Times New Roman"/>
          <w:i/>
          <w:color w:val="000000"/>
        </w:rPr>
        <w:t xml:space="preserve">Transcript request forms are available in the Admissions Office. </w:t>
      </w:r>
    </w:p>
    <w:p w:rsidR="00DF1D53" w:rsidRPr="00201921" w:rsidRDefault="00DF1D53" w:rsidP="00DF1D53">
      <w:pPr>
        <w:numPr>
          <w:ilvl w:val="0"/>
          <w:numId w:val="4"/>
        </w:numPr>
        <w:contextualSpacing/>
        <w:rPr>
          <w:rFonts w:ascii="Calibri" w:eastAsia="Calibri" w:hAnsi="Calibri" w:cs="Times New Roman"/>
        </w:rPr>
      </w:pPr>
      <w:r w:rsidRPr="00201921">
        <w:rPr>
          <w:rFonts w:ascii="Calibri" w:eastAsia="Calibri" w:hAnsi="Calibri" w:cs="Times New Roman"/>
          <w:color w:val="000000"/>
        </w:rPr>
        <w:t xml:space="preserve">Students who have attended other schools within the Virginia Community College System (VCCS) need to sign a </w:t>
      </w:r>
      <w:r w:rsidRPr="00DF0DB9">
        <w:rPr>
          <w:rFonts w:ascii="Calibri" w:eastAsia="Calibri" w:hAnsi="Calibri" w:cs="Times New Roman"/>
          <w:i/>
          <w:color w:val="000000"/>
        </w:rPr>
        <w:t>“permission to evaluate”</w:t>
      </w:r>
      <w:r w:rsidRPr="00201921">
        <w:rPr>
          <w:rFonts w:ascii="Calibri" w:eastAsia="Calibri" w:hAnsi="Calibri" w:cs="Times New Roman"/>
          <w:color w:val="000000"/>
        </w:rPr>
        <w:t xml:space="preserve"> form in the Admissions Office.</w:t>
      </w:r>
    </w:p>
    <w:p w:rsidR="00201921" w:rsidRPr="00201921" w:rsidRDefault="00201921" w:rsidP="00201921">
      <w:pPr>
        <w:numPr>
          <w:ilvl w:val="0"/>
          <w:numId w:val="4"/>
        </w:numPr>
        <w:contextualSpacing/>
        <w:rPr>
          <w:rFonts w:ascii="Calibri" w:eastAsia="Calibri" w:hAnsi="Calibri" w:cs="Times New Roman"/>
          <w:b/>
        </w:rPr>
      </w:pPr>
      <w:r w:rsidRPr="00FE1058">
        <w:rPr>
          <w:rFonts w:ascii="Calibri" w:eastAsia="Calibri" w:hAnsi="Calibri" w:cs="Times New Roman"/>
          <w:color w:val="000000"/>
        </w:rPr>
        <w:t>As soon as</w:t>
      </w:r>
      <w:r w:rsidRPr="00201921">
        <w:rPr>
          <w:rFonts w:ascii="Calibri" w:eastAsia="Calibri" w:hAnsi="Calibri" w:cs="Times New Roman"/>
          <w:color w:val="000000"/>
        </w:rPr>
        <w:t xml:space="preserve"> the application and all supporting materials are received in the nursing office, </w:t>
      </w:r>
      <w:r w:rsidRPr="00FE1058">
        <w:rPr>
          <w:rFonts w:ascii="Calibri" w:eastAsia="Calibri" w:hAnsi="Calibri" w:cs="Times New Roman"/>
          <w:b/>
          <w:color w:val="000000"/>
        </w:rPr>
        <w:t xml:space="preserve">during the </w:t>
      </w:r>
      <w:r w:rsidR="00FE1058">
        <w:rPr>
          <w:rFonts w:ascii="Calibri" w:eastAsia="Calibri" w:hAnsi="Calibri" w:cs="Times New Roman"/>
          <w:b/>
          <w:color w:val="000000"/>
        </w:rPr>
        <w:t xml:space="preserve">published </w:t>
      </w:r>
      <w:r w:rsidRPr="00FE1058">
        <w:rPr>
          <w:rFonts w:ascii="Calibri" w:eastAsia="Calibri" w:hAnsi="Calibri" w:cs="Times New Roman"/>
          <w:b/>
          <w:color w:val="000000"/>
        </w:rPr>
        <w:t>application period</w:t>
      </w:r>
      <w:r w:rsidRPr="00201921">
        <w:rPr>
          <w:rFonts w:ascii="Calibri" w:eastAsia="Calibri" w:hAnsi="Calibri" w:cs="Times New Roman"/>
          <w:color w:val="000000"/>
        </w:rPr>
        <w:t xml:space="preserve">, the application will be processed. </w:t>
      </w:r>
    </w:p>
    <w:p w:rsidR="00201921" w:rsidRPr="00201921" w:rsidRDefault="00201921" w:rsidP="00201921">
      <w:pPr>
        <w:numPr>
          <w:ilvl w:val="0"/>
          <w:numId w:val="4"/>
        </w:numPr>
        <w:contextualSpacing/>
        <w:rPr>
          <w:rFonts w:ascii="Calibri" w:eastAsia="Calibri" w:hAnsi="Calibri" w:cs="Times New Roman"/>
          <w:b/>
        </w:rPr>
      </w:pPr>
      <w:r w:rsidRPr="00201921">
        <w:rPr>
          <w:rFonts w:ascii="Calibri" w:eastAsia="Calibri" w:hAnsi="Calibri" w:cs="Times New Roman"/>
          <w:color w:val="000000"/>
        </w:rPr>
        <w:t xml:space="preserve"> </w:t>
      </w:r>
      <w:r w:rsidR="00FE1058">
        <w:rPr>
          <w:rFonts w:ascii="Calibri" w:eastAsia="Calibri" w:hAnsi="Calibri" w:cs="Times New Roman"/>
          <w:color w:val="000000"/>
        </w:rPr>
        <w:t xml:space="preserve">Emails will be sent from the nursing office to all applicants at the PHCC email address listed on their application.  </w:t>
      </w:r>
      <w:r w:rsidR="00BA514F">
        <w:rPr>
          <w:rFonts w:ascii="Calibri" w:eastAsia="Calibri" w:hAnsi="Calibri" w:cs="Times New Roman"/>
          <w:color w:val="000000"/>
        </w:rPr>
        <w:t>Pre-a</w:t>
      </w:r>
      <w:r w:rsidRPr="00201921">
        <w:rPr>
          <w:rFonts w:ascii="Calibri" w:eastAsia="Calibri" w:hAnsi="Calibri" w:cs="Times New Roman"/>
          <w:color w:val="000000"/>
        </w:rPr>
        <w:t>dmission testing</w:t>
      </w:r>
      <w:r w:rsidR="00FE1058">
        <w:rPr>
          <w:rFonts w:ascii="Calibri" w:eastAsia="Calibri" w:hAnsi="Calibri" w:cs="Times New Roman"/>
          <w:color w:val="000000"/>
        </w:rPr>
        <w:t xml:space="preserve"> (HESI)</w:t>
      </w:r>
      <w:r w:rsidRPr="00201921">
        <w:rPr>
          <w:rFonts w:ascii="Calibri" w:eastAsia="Calibri" w:hAnsi="Calibri" w:cs="Times New Roman"/>
          <w:color w:val="000000"/>
        </w:rPr>
        <w:t xml:space="preserve"> will be offered to those students who meet all pre-admission requirements.</w:t>
      </w:r>
      <w:r w:rsidR="00AD21CF">
        <w:rPr>
          <w:rFonts w:ascii="Calibri" w:eastAsia="Calibri" w:hAnsi="Calibri" w:cs="Times New Roman"/>
          <w:color w:val="000000"/>
        </w:rPr>
        <w:t xml:space="preserve"> </w:t>
      </w:r>
      <w:r w:rsidR="00BA514F">
        <w:rPr>
          <w:rFonts w:ascii="Calibri" w:eastAsia="Calibri" w:hAnsi="Calibri" w:cs="Times New Roman"/>
          <w:color w:val="000000"/>
        </w:rPr>
        <w:t xml:space="preserve"> (see page 1)</w:t>
      </w:r>
    </w:p>
    <w:p w:rsidR="00201921" w:rsidRPr="00201921" w:rsidRDefault="00201921" w:rsidP="00201921">
      <w:pPr>
        <w:numPr>
          <w:ilvl w:val="0"/>
          <w:numId w:val="4"/>
        </w:numPr>
        <w:contextualSpacing/>
        <w:rPr>
          <w:rFonts w:ascii="Calibri" w:eastAsia="Calibri" w:hAnsi="Calibri" w:cs="Times New Roman"/>
          <w:b/>
        </w:rPr>
      </w:pPr>
      <w:r w:rsidRPr="00201921">
        <w:rPr>
          <w:rFonts w:ascii="Calibri" w:eastAsia="Calibri" w:hAnsi="Calibri" w:cs="Times New Roman"/>
          <w:color w:val="000000"/>
        </w:rPr>
        <w:t xml:space="preserve"> Students who meet criteria, meaning score within the state regulation (45</w:t>
      </w:r>
      <w:r w:rsidRPr="00201921">
        <w:rPr>
          <w:rFonts w:ascii="Calibri" w:eastAsia="Calibri" w:hAnsi="Calibri" w:cs="Times New Roman"/>
          <w:color w:val="000000"/>
          <w:vertAlign w:val="superscript"/>
        </w:rPr>
        <w:t>th</w:t>
      </w:r>
      <w:r w:rsidRPr="00201921">
        <w:rPr>
          <w:rFonts w:ascii="Calibri" w:eastAsia="Calibri" w:hAnsi="Calibri" w:cs="Times New Roman"/>
          <w:color w:val="000000"/>
        </w:rPr>
        <w:t xml:space="preserve"> percentile ranking) will be given priority.  </w:t>
      </w:r>
      <w:r w:rsidRPr="00201921">
        <w:rPr>
          <w:rFonts w:ascii="Calibri" w:eastAsia="Calibri" w:hAnsi="Calibri" w:cs="Times New Roman"/>
          <w:b/>
        </w:rPr>
        <w:t>NOTE:</w:t>
      </w:r>
      <w:r w:rsidRPr="00201921">
        <w:rPr>
          <w:rFonts w:ascii="Calibri" w:eastAsia="Calibri" w:hAnsi="Calibri" w:cs="Times New Roman"/>
        </w:rPr>
        <w:t xml:space="preserve"> When admission must be limited because of the number of qualified applicants exceeding available space, admission to the program will be given to applicants who scored at or above </w:t>
      </w:r>
      <w:r w:rsidRPr="00201921">
        <w:rPr>
          <w:rFonts w:ascii="Calibri" w:eastAsia="Calibri" w:hAnsi="Calibri" w:cs="Times New Roman"/>
        </w:rPr>
        <w:br/>
        <w:t>the 45</w:t>
      </w:r>
      <w:r w:rsidRPr="00201921">
        <w:rPr>
          <w:rFonts w:ascii="Calibri" w:eastAsia="Calibri" w:hAnsi="Calibri" w:cs="Times New Roman"/>
          <w:vertAlign w:val="superscript"/>
        </w:rPr>
        <w:t>th</w:t>
      </w:r>
      <w:r w:rsidRPr="00201921">
        <w:rPr>
          <w:rFonts w:ascii="Calibri" w:eastAsia="Calibri" w:hAnsi="Calibri" w:cs="Times New Roman"/>
        </w:rPr>
        <w:t xml:space="preserve"> percentile ranking, and are also residents of the college service area of Martinsville, Henry, Patrick, and Franklin counties.  If seats are still available, applicants who scored at or above the 45</w:t>
      </w:r>
      <w:r w:rsidRPr="00201921">
        <w:rPr>
          <w:rFonts w:ascii="Calibri" w:eastAsia="Calibri" w:hAnsi="Calibri" w:cs="Times New Roman"/>
          <w:vertAlign w:val="superscript"/>
        </w:rPr>
        <w:t>th</w:t>
      </w:r>
      <w:r w:rsidRPr="00201921">
        <w:rPr>
          <w:rFonts w:ascii="Calibri" w:eastAsia="Calibri" w:hAnsi="Calibri" w:cs="Times New Roman"/>
        </w:rPr>
        <w:t xml:space="preserve"> percentile ranking, who live outside of the college service area will be offered admission starting with the higher percentile rankin</w:t>
      </w:r>
      <w:r w:rsidR="00AD21CF">
        <w:rPr>
          <w:rFonts w:ascii="Calibri" w:eastAsia="Calibri" w:hAnsi="Calibri" w:cs="Times New Roman"/>
        </w:rPr>
        <w:t xml:space="preserve">g, until all seats are filled. </w:t>
      </w:r>
    </w:p>
    <w:p w:rsidR="00201921" w:rsidRPr="00201921" w:rsidRDefault="00201921" w:rsidP="00DF1D53">
      <w:pPr>
        <w:numPr>
          <w:ilvl w:val="0"/>
          <w:numId w:val="4"/>
        </w:numPr>
        <w:contextualSpacing/>
        <w:rPr>
          <w:rFonts w:ascii="Calibri" w:eastAsia="Calibri" w:hAnsi="Calibri" w:cs="Times New Roman"/>
          <w:b/>
        </w:rPr>
      </w:pPr>
      <w:r w:rsidRPr="00201921">
        <w:rPr>
          <w:rFonts w:ascii="Calibri" w:eastAsia="Calibri" w:hAnsi="Calibri" w:cs="Times New Roman"/>
        </w:rPr>
        <w:t xml:space="preserve">Applicants who are not accepted will be eligible to </w:t>
      </w:r>
      <w:r w:rsidRPr="00FE1058">
        <w:rPr>
          <w:rFonts w:ascii="Calibri" w:eastAsia="Calibri" w:hAnsi="Calibri" w:cs="Times New Roman"/>
          <w:b/>
        </w:rPr>
        <w:t>reapply</w:t>
      </w:r>
      <w:r w:rsidR="00FE1058">
        <w:rPr>
          <w:rFonts w:ascii="Calibri" w:eastAsia="Calibri" w:hAnsi="Calibri" w:cs="Times New Roman"/>
        </w:rPr>
        <w:t xml:space="preserve"> during </w:t>
      </w:r>
      <w:r w:rsidRPr="00201921">
        <w:rPr>
          <w:rFonts w:ascii="Calibri" w:eastAsia="Calibri" w:hAnsi="Calibri" w:cs="Times New Roman"/>
        </w:rPr>
        <w:t>the next application period, at which time applicants meeting admission requirements will be allowed to repeat the admission test (reading comprehension, vocabulary, chemistry, and mathematics).  The most recent scores will be us</w:t>
      </w:r>
      <w:r w:rsidR="00821445">
        <w:rPr>
          <w:rFonts w:ascii="Calibri" w:eastAsia="Calibri" w:hAnsi="Calibri" w:cs="Times New Roman"/>
        </w:rPr>
        <w:t>ed for admission consideration.</w:t>
      </w:r>
      <w:r w:rsidR="002A6109">
        <w:rPr>
          <w:rFonts w:ascii="Calibri" w:eastAsia="Calibri" w:hAnsi="Calibri" w:cs="Times New Roman"/>
        </w:rPr>
        <w:br/>
      </w:r>
    </w:p>
    <w:p w:rsidR="002A6109" w:rsidRPr="00201921" w:rsidRDefault="002A6109" w:rsidP="002A6109">
      <w:pPr>
        <w:numPr>
          <w:ilvl w:val="0"/>
          <w:numId w:val="1"/>
        </w:numPr>
        <w:contextualSpacing/>
        <w:rPr>
          <w:rFonts w:ascii="Calibri" w:eastAsia="Calibri" w:hAnsi="Calibri" w:cs="Times New Roman"/>
          <w:b/>
        </w:rPr>
      </w:pPr>
      <w:r w:rsidRPr="00201921">
        <w:rPr>
          <w:rFonts w:ascii="Calibri" w:eastAsia="Calibri" w:hAnsi="Calibri" w:cs="Times New Roman"/>
          <w:b/>
          <w:i/>
        </w:rPr>
        <w:t xml:space="preserve">What is the </w:t>
      </w:r>
      <w:r>
        <w:rPr>
          <w:rFonts w:ascii="Calibri" w:eastAsia="Calibri" w:hAnsi="Calibri" w:cs="Times New Roman"/>
          <w:b/>
          <w:i/>
        </w:rPr>
        <w:t>College</w:t>
      </w:r>
      <w:r w:rsidRPr="00201921">
        <w:rPr>
          <w:rFonts w:ascii="Calibri" w:eastAsia="Calibri" w:hAnsi="Calibri" w:cs="Times New Roman"/>
          <w:b/>
          <w:i/>
        </w:rPr>
        <w:t xml:space="preserve"> Placement test?  How is that different from the Nursing pre-admission test?</w:t>
      </w:r>
    </w:p>
    <w:p w:rsidR="002A6109" w:rsidRDefault="002A6109" w:rsidP="002A6109">
      <w:pPr>
        <w:numPr>
          <w:ilvl w:val="1"/>
          <w:numId w:val="1"/>
        </w:numPr>
        <w:contextualSpacing/>
        <w:rPr>
          <w:rFonts w:ascii="Calibri" w:eastAsia="Calibri" w:hAnsi="Calibri" w:cs="Times New Roman"/>
          <w:b/>
        </w:rPr>
      </w:pPr>
      <w:r w:rsidRPr="00201921">
        <w:rPr>
          <w:rFonts w:ascii="Calibri" w:eastAsia="Calibri" w:hAnsi="Calibri" w:cs="Times New Roman"/>
        </w:rPr>
        <w:t xml:space="preserve">The </w:t>
      </w:r>
      <w:r>
        <w:rPr>
          <w:rFonts w:ascii="Calibri" w:eastAsia="Calibri" w:hAnsi="Calibri" w:cs="Times New Roman"/>
        </w:rPr>
        <w:t>College Placement</w:t>
      </w:r>
      <w:r w:rsidRPr="00201921">
        <w:rPr>
          <w:rFonts w:ascii="Calibri" w:eastAsia="Calibri" w:hAnsi="Calibri" w:cs="Times New Roman"/>
        </w:rPr>
        <w:t xml:space="preserve">  test is a placement test for the college</w:t>
      </w:r>
      <w:r>
        <w:rPr>
          <w:rFonts w:ascii="Calibri" w:eastAsia="Calibri" w:hAnsi="Calibri" w:cs="Times New Roman"/>
        </w:rPr>
        <w:t xml:space="preserve"> (English and math)</w:t>
      </w:r>
      <w:r w:rsidRPr="00201921">
        <w:rPr>
          <w:rFonts w:ascii="Calibri" w:eastAsia="Calibri" w:hAnsi="Calibri" w:cs="Times New Roman"/>
        </w:rPr>
        <w:t xml:space="preserve"> &amp; will need to be taken prior to enrolling in any PHCC class.</w:t>
      </w:r>
      <w:r w:rsidRPr="00201921">
        <w:rPr>
          <w:rFonts w:ascii="Calibri" w:eastAsia="Calibri" w:hAnsi="Calibri" w:cs="Times New Roman"/>
          <w:b/>
        </w:rPr>
        <w:t xml:space="preserve">* </w:t>
      </w:r>
      <w:r w:rsidRPr="00201921">
        <w:rPr>
          <w:rFonts w:ascii="Calibri" w:eastAsia="Calibri" w:hAnsi="Calibri" w:cs="Times New Roman"/>
        </w:rPr>
        <w:br/>
      </w:r>
      <w:r w:rsidRPr="00201921">
        <w:rPr>
          <w:rFonts w:ascii="Calibri" w:eastAsia="Calibri" w:hAnsi="Calibri" w:cs="Times New Roman"/>
          <w:b/>
        </w:rPr>
        <w:t xml:space="preserve">*If a student has been awarded previous college credit in English and Math, the placement test </w:t>
      </w:r>
      <w:r w:rsidRPr="00201921">
        <w:rPr>
          <w:rFonts w:ascii="Calibri" w:eastAsia="Calibri" w:hAnsi="Calibri" w:cs="Times New Roman"/>
          <w:b/>
          <w:u w:val="single"/>
        </w:rPr>
        <w:t>may</w:t>
      </w:r>
      <w:r w:rsidRPr="00201921">
        <w:rPr>
          <w:rFonts w:ascii="Calibri" w:eastAsia="Calibri" w:hAnsi="Calibri" w:cs="Times New Roman"/>
          <w:b/>
        </w:rPr>
        <w:t xml:space="preserve"> not be required.</w:t>
      </w:r>
    </w:p>
    <w:p w:rsidR="002A6109" w:rsidRPr="002A6109" w:rsidRDefault="002A6109" w:rsidP="002A6109">
      <w:pPr>
        <w:numPr>
          <w:ilvl w:val="1"/>
          <w:numId w:val="1"/>
        </w:numPr>
        <w:contextualSpacing/>
        <w:rPr>
          <w:rFonts w:ascii="Calibri" w:eastAsia="Calibri" w:hAnsi="Calibri" w:cs="Times New Roman"/>
          <w:b/>
        </w:rPr>
      </w:pPr>
      <w:r w:rsidRPr="002A6109">
        <w:rPr>
          <w:rFonts w:ascii="Calibri" w:eastAsia="Calibri" w:hAnsi="Calibri" w:cs="Times New Roman"/>
        </w:rPr>
        <w:t>The</w:t>
      </w:r>
      <w:r w:rsidRPr="002A6109">
        <w:rPr>
          <w:rFonts w:ascii="Calibri" w:eastAsia="Calibri" w:hAnsi="Calibri" w:cs="Times New Roman"/>
          <w:b/>
        </w:rPr>
        <w:t xml:space="preserve"> Nursing</w:t>
      </w:r>
      <w:r w:rsidRPr="002A6109">
        <w:rPr>
          <w:rFonts w:ascii="Calibri" w:eastAsia="Calibri" w:hAnsi="Calibri" w:cs="Times New Roman"/>
        </w:rPr>
        <w:t xml:space="preserve"> Pre-Admission Test (HESI) is done ONLY after meeting the pre-requisites to the Nursing Program</w:t>
      </w:r>
      <w:r>
        <w:rPr>
          <w:rFonts w:ascii="Calibri" w:eastAsia="Calibri" w:hAnsi="Calibri" w:cs="Times New Roman"/>
        </w:rPr>
        <w:br/>
      </w:r>
    </w:p>
    <w:p w:rsidR="00201921" w:rsidRPr="002A6109" w:rsidRDefault="002A6109" w:rsidP="002A6109">
      <w:pPr>
        <w:numPr>
          <w:ilvl w:val="0"/>
          <w:numId w:val="1"/>
        </w:numPr>
        <w:contextualSpacing/>
        <w:rPr>
          <w:rFonts w:ascii="Calibri" w:eastAsia="Calibri" w:hAnsi="Calibri" w:cs="Times New Roman"/>
          <w:b/>
        </w:rPr>
      </w:pPr>
      <w:r w:rsidRPr="00201921">
        <w:rPr>
          <w:rFonts w:ascii="Calibri" w:eastAsia="Calibri" w:hAnsi="Calibri" w:cs="Times New Roman"/>
          <w:b/>
          <w:i/>
        </w:rPr>
        <w:t>Do I have to repeat Algebra if I had it in high school?</w:t>
      </w:r>
      <w:r>
        <w:rPr>
          <w:rFonts w:ascii="Calibri" w:eastAsia="Calibri" w:hAnsi="Calibri" w:cs="Times New Roman"/>
          <w:b/>
        </w:rPr>
        <w:t xml:space="preserve">  </w:t>
      </w:r>
      <w:r w:rsidRPr="002A6109">
        <w:rPr>
          <w:rFonts w:ascii="Calibri" w:eastAsia="Calibri" w:hAnsi="Calibri" w:cs="Times New Roman"/>
        </w:rPr>
        <w:t>If the Virginia Placement Test  results indicate that content from Algebra in high school was not retained the course, or courses, depending on the placement test scores, will have to be repeated.</w:t>
      </w:r>
      <w:r w:rsidRPr="002A6109">
        <w:rPr>
          <w:rFonts w:ascii="Calibri" w:eastAsia="Calibri" w:hAnsi="Calibri" w:cs="Times New Roman"/>
          <w:b/>
          <w:i/>
        </w:rPr>
        <w:br/>
      </w: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lastRenderedPageBreak/>
        <w:br/>
      </w:r>
    </w:p>
    <w:p w:rsidR="000B4056" w:rsidRPr="002A6109" w:rsidRDefault="002A6109" w:rsidP="002A6109">
      <w:pPr>
        <w:numPr>
          <w:ilvl w:val="0"/>
          <w:numId w:val="1"/>
        </w:numPr>
        <w:contextualSpacing/>
        <w:rPr>
          <w:rFonts w:ascii="Calibri" w:eastAsia="Calibri" w:hAnsi="Calibri" w:cs="Times New Roman"/>
          <w:b/>
        </w:rPr>
      </w:pPr>
      <w:r>
        <w:rPr>
          <w:rFonts w:ascii="Calibri" w:eastAsia="Calibri" w:hAnsi="Calibri" w:cs="Times New Roman"/>
          <w:b/>
          <w:i/>
        </w:rPr>
        <w:t>H</w:t>
      </w:r>
      <w:r w:rsidRPr="002A6109">
        <w:rPr>
          <w:rFonts w:ascii="Calibri" w:eastAsia="Calibri" w:hAnsi="Calibri" w:cs="Times New Roman"/>
          <w:b/>
          <w:i/>
        </w:rPr>
        <w:t>ow long is the RN program?</w:t>
      </w:r>
      <w:r w:rsidR="00D8127D">
        <w:rPr>
          <w:rFonts w:ascii="Calibri" w:eastAsia="Calibri" w:hAnsi="Calibri" w:cs="Times New Roman"/>
          <w:b/>
          <w:i/>
        </w:rPr>
        <w:t xml:space="preserve"> </w:t>
      </w:r>
      <w:r w:rsidR="00201921" w:rsidRPr="002A6109">
        <w:rPr>
          <w:rFonts w:ascii="Calibri" w:eastAsia="Calibri" w:hAnsi="Calibri" w:cs="Times New Roman"/>
        </w:rPr>
        <w:t>The RN program is 4 se</w:t>
      </w:r>
      <w:r w:rsidR="00F97A94" w:rsidRPr="002A6109">
        <w:rPr>
          <w:rFonts w:ascii="Calibri" w:eastAsia="Calibri" w:hAnsi="Calibri" w:cs="Times New Roman"/>
        </w:rPr>
        <w:t xml:space="preserve">mesters in length or two years.  Core Nursing </w:t>
      </w:r>
      <w:r w:rsidR="00201921" w:rsidRPr="002A6109">
        <w:rPr>
          <w:rFonts w:ascii="Calibri" w:eastAsia="Calibri" w:hAnsi="Calibri" w:cs="Times New Roman"/>
        </w:rPr>
        <w:t>Courses</w:t>
      </w:r>
      <w:r w:rsidR="00CA1532" w:rsidRPr="002A6109">
        <w:rPr>
          <w:rFonts w:ascii="Calibri" w:eastAsia="Calibri" w:hAnsi="Calibri" w:cs="Times New Roman"/>
        </w:rPr>
        <w:t>*</w:t>
      </w:r>
      <w:r w:rsidR="00201921" w:rsidRPr="002A6109">
        <w:rPr>
          <w:rFonts w:ascii="Calibri" w:eastAsia="Calibri" w:hAnsi="Calibri" w:cs="Times New Roman"/>
        </w:rPr>
        <w:t xml:space="preserve"> must be taken in the sequence listed in the catalog.</w:t>
      </w:r>
      <w:r w:rsidR="00AB0D73" w:rsidRPr="002A6109">
        <w:rPr>
          <w:rFonts w:ascii="Calibri" w:eastAsia="Calibri" w:hAnsi="Calibri" w:cs="Times New Roman"/>
        </w:rPr>
        <w:t xml:space="preserve"> </w:t>
      </w:r>
      <w:r w:rsidR="00201921" w:rsidRPr="002A6109">
        <w:rPr>
          <w:rFonts w:ascii="Calibri" w:eastAsia="Calibri" w:hAnsi="Calibri" w:cs="Times New Roman"/>
        </w:rPr>
        <w:t xml:space="preserve"> </w:t>
      </w:r>
      <w:r w:rsidR="00F97A94" w:rsidRPr="002A6109">
        <w:rPr>
          <w:rFonts w:ascii="Calibri" w:eastAsia="Calibri" w:hAnsi="Calibri" w:cs="Times New Roman"/>
        </w:rPr>
        <w:t>General Education Requirements may be taken as listed or be taken prior to starting the program.</w:t>
      </w:r>
      <w:r w:rsidR="00AB0D73" w:rsidRPr="002A6109">
        <w:rPr>
          <w:rFonts w:ascii="Calibri" w:eastAsia="Calibri" w:hAnsi="Calibri" w:cs="Times New Roman"/>
          <w:i/>
          <w:sz w:val="20"/>
          <w:szCs w:val="20"/>
        </w:rPr>
        <w:t xml:space="preserve">  </w:t>
      </w:r>
      <w:r w:rsidR="00F97A94" w:rsidRPr="002A6109">
        <w:rPr>
          <w:rFonts w:ascii="Calibri" w:eastAsia="Calibri" w:hAnsi="Calibri" w:cs="Times New Roman"/>
          <w:b/>
          <w:i/>
          <w:sz w:val="24"/>
          <w:szCs w:val="24"/>
        </w:rPr>
        <w:t>S</w:t>
      </w:r>
      <w:r w:rsidR="00AB0D73" w:rsidRPr="002A6109">
        <w:rPr>
          <w:rFonts w:ascii="Calibri" w:eastAsia="Calibri" w:hAnsi="Calibri" w:cs="Times New Roman"/>
          <w:b/>
          <w:i/>
          <w:sz w:val="24"/>
          <w:szCs w:val="24"/>
        </w:rPr>
        <w:t>ee Sample Schedule listed below:</w:t>
      </w:r>
      <w:r w:rsidR="00D8127D">
        <w:rPr>
          <w:rFonts w:ascii="Calibri" w:eastAsia="Calibri" w:hAnsi="Calibri" w:cs="Times New Roman"/>
          <w:b/>
          <w:i/>
          <w:sz w:val="24"/>
          <w:szCs w:val="24"/>
        </w:rPr>
        <w:br/>
      </w:r>
    </w:p>
    <w:p w:rsidR="00CA1532" w:rsidRPr="00CA1532" w:rsidRDefault="00AB0D73" w:rsidP="00201921">
      <w:pPr>
        <w:ind w:left="1170"/>
        <w:contextualSpacing/>
        <w:rPr>
          <w:rFonts w:ascii="Calibri" w:eastAsia="Calibri" w:hAnsi="Calibri" w:cs="Times New Roman"/>
          <w:b/>
          <w:i/>
          <w:sz w:val="24"/>
          <w:szCs w:val="24"/>
        </w:rPr>
      </w:pPr>
      <w:r>
        <w:rPr>
          <w:rFonts w:ascii="Calibri" w:eastAsia="Calibri" w:hAnsi="Calibri" w:cs="Times New Roman"/>
          <w:noProof/>
          <w:sz w:val="20"/>
          <w:szCs w:val="20"/>
        </w:rPr>
        <mc:AlternateContent>
          <mc:Choice Requires="wps">
            <w:drawing>
              <wp:anchor distT="0" distB="0" distL="114300" distR="114300" simplePos="0" relativeHeight="251660288" behindDoc="0" locked="0" layoutInCell="1" allowOverlap="1" wp14:anchorId="77ADCA74" wp14:editId="613CC76A">
                <wp:simplePos x="0" y="0"/>
                <wp:positionH relativeFrom="column">
                  <wp:posOffset>4019550</wp:posOffset>
                </wp:positionH>
                <wp:positionV relativeFrom="paragraph">
                  <wp:posOffset>73660</wp:posOffset>
                </wp:positionV>
                <wp:extent cx="704850" cy="4171950"/>
                <wp:effectExtent l="0" t="19050" r="19050" b="19050"/>
                <wp:wrapNone/>
                <wp:docPr id="2" name="Right Brace 2"/>
                <wp:cNvGraphicFramePr/>
                <a:graphic xmlns:a="http://schemas.openxmlformats.org/drawingml/2006/main">
                  <a:graphicData uri="http://schemas.microsoft.com/office/word/2010/wordprocessingShape">
                    <wps:wsp>
                      <wps:cNvSpPr/>
                      <wps:spPr>
                        <a:xfrm>
                          <a:off x="0" y="0"/>
                          <a:ext cx="704850" cy="4171950"/>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9C9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16.5pt;margin-top:5.8pt;width:55.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OlZgIAAC8FAAAOAAAAZHJzL2Uyb0RvYy54bWysVN9P2zAQfp+0/8Hy+0hTtStUpKgDMU1C&#10;gICJZ+PYTSTb553dpt1fv7OTloohTZv24tzlfn/+zucXW2vYRmFowVW8PBlxppyEunWrin9/uv50&#10;ylmIwtXCgFMV36nALxYfP5x3fq7G0ICpFTJK4sK88xVvYvTzogiyUVaEE/DKkVEDWhFJxVVRo+go&#10;uzXFeDT6XHSAtUeQKgT6e9Ub+SLn11rJeKd1UJGZilNvMZ+Yz5d0FotzMV+h8E0rhzbEP3RhReuo&#10;6CHVlYiCrbH9LZVtJUIAHU8k2AK0bqXKM9A05ejNNI+N8CrPQuAEf4Ap/L+08nZzj6ytKz7mzAlL&#10;V/TQrprIvqCQio0TQJ0Pc/J79Pc4aIHENO1Wo01fmoNtM6i7A6hqG5mkn7PR5HRK0EsyTcpZeUYK&#10;pSleoz2G+FWBZUmoOKb6uXxGVGxuQuwD9o6ppHGso6ZPp7NpTpea7NvKUtwZ1bs9KE3zUSNlTpeZ&#10;pS4Nso0gTggplYvl0JFx5J3CdGvMIXD058DBP4WqzLq/CT5E5Mrg4iHYtg7wvepxu29Z9/4E6NHc&#10;SXyBekdXi9BzPnh53RK+NyLEe4FEcroTWtx4R4c2QGDCIHHWAP5873/yJ+6RlbOOlqbi4cdaoOLM&#10;fHPEyrNyMklblpXJdDYmBY8tL8cWt7aXQHdQ0hPhZRaTfzR7USPYZ9rvZapKJuEk1a64jLhXLmO/&#10;zPRCSLVcZjfaLC/ijXv0cn/riTlP22eBfiBZJHrewn7BxPwNy3rfdB8OlusIus0UfMV1wJu2MlN5&#10;eEHS2h/r2ev1nVv8AgAA//8DAFBLAwQUAAYACAAAACEABiQMfN0AAAAKAQAADwAAAGRycy9kb3du&#10;cmV2LnhtbEyPwU7DMBBE70j8g7WVuFGntLhRGqdCoEbqkcKFmxsvSdR4HcVuk/w9ywmOO280O5Pv&#10;J9eJGw6h9aRhtUxAIFXetlRr+Pw4PKYgQjRkTecJNcwYYF/c3+Ums36kd7ydYi04hEJmNDQx9pmU&#10;oWrQmbD0PRKzbz84E/kcamkHM3K46+RTkijpTEv8oTE9vjZYXU5Xp0GNz8e+vNh5mx6O8at8m6k0&#10;rdYPi+llByLiFP/M8Fufq0PBnc7+SjaIjjPWa94SGawUCDZsNxsWzkxUqkAWufw/ofgBAAD//wMA&#10;UEsBAi0AFAAGAAgAAAAhALaDOJL+AAAA4QEAABMAAAAAAAAAAAAAAAAAAAAAAFtDb250ZW50X1R5&#10;cGVzXS54bWxQSwECLQAUAAYACAAAACEAOP0h/9YAAACUAQAACwAAAAAAAAAAAAAAAAAvAQAAX3Jl&#10;bHMvLnJlbHNQSwECLQAUAAYACAAAACEA48MDpWYCAAAvBQAADgAAAAAAAAAAAAAAAAAuAgAAZHJz&#10;L2Uyb0RvYy54bWxQSwECLQAUAAYACAAAACEABiQMfN0AAAAKAQAADwAAAAAAAAAAAAAAAADABAAA&#10;ZHJzL2Rvd25yZXYueG1sUEsFBgAAAAAEAAQA8wAAAMoFAAAAAA==&#10;" adj="304" strokecolor="#4579b8 [3044]" strokeweight="2.25pt"/>
            </w:pict>
          </mc:Fallback>
        </mc:AlternateContent>
      </w:r>
      <w:r w:rsidR="00CA1532">
        <w:rPr>
          <w:rFonts w:ascii="Calibri" w:eastAsia="Calibri" w:hAnsi="Calibri" w:cs="Times New Roman"/>
          <w:b/>
          <w:i/>
          <w:sz w:val="24"/>
          <w:szCs w:val="24"/>
        </w:rPr>
        <w:t>FIRST YEAR</w:t>
      </w:r>
    </w:p>
    <w:p w:rsidR="00F97A94" w:rsidRPr="00AB0D73" w:rsidRDefault="00F97A94" w:rsidP="00201921">
      <w:pPr>
        <w:ind w:left="1170"/>
        <w:contextualSpacing/>
        <w:rPr>
          <w:rFonts w:ascii="Calibri" w:eastAsia="Calibri" w:hAnsi="Calibri" w:cs="Times New Roman"/>
          <w:b/>
          <w:i/>
          <w:u w:val="single"/>
        </w:rPr>
      </w:pPr>
      <w:r w:rsidRPr="00AB0D73">
        <w:rPr>
          <w:rFonts w:ascii="Calibri" w:eastAsia="Calibri" w:hAnsi="Calibri" w:cs="Times New Roman"/>
          <w:b/>
          <w:i/>
          <w:u w:val="single"/>
        </w:rPr>
        <w:t>First Semester</w:t>
      </w:r>
    </w:p>
    <w:p w:rsidR="00F97A94" w:rsidRPr="00CA1532" w:rsidRDefault="00F97A94" w:rsidP="00201921">
      <w:pPr>
        <w:ind w:left="1170"/>
        <w:contextualSpacing/>
        <w:rPr>
          <w:rFonts w:ascii="Calibri" w:eastAsia="Calibri" w:hAnsi="Calibri" w:cs="Times New Roman"/>
          <w:sz w:val="20"/>
          <w:szCs w:val="20"/>
        </w:rPr>
      </w:pPr>
      <w:r w:rsidRPr="00CA1532">
        <w:rPr>
          <w:rFonts w:ascii="Calibri" w:eastAsia="Calibri" w:hAnsi="Calibri" w:cs="Times New Roman"/>
          <w:sz w:val="20"/>
          <w:szCs w:val="20"/>
        </w:rPr>
        <w:t>BIO 231 – Human Anatomy &amp; Physiology (4)</w:t>
      </w:r>
    </w:p>
    <w:p w:rsidR="00F97A94" w:rsidRDefault="00F97A94" w:rsidP="00201921">
      <w:pPr>
        <w:ind w:left="1170"/>
        <w:contextualSpacing/>
        <w:rPr>
          <w:rFonts w:ascii="Calibri" w:eastAsia="Calibri" w:hAnsi="Calibri" w:cs="Times New Roman"/>
          <w:sz w:val="20"/>
          <w:szCs w:val="20"/>
        </w:rPr>
      </w:pPr>
      <w:r w:rsidRPr="00CA1532">
        <w:rPr>
          <w:rFonts w:ascii="Calibri" w:eastAsia="Calibri" w:hAnsi="Calibri" w:cs="Times New Roman"/>
          <w:sz w:val="20"/>
          <w:szCs w:val="20"/>
        </w:rPr>
        <w:t>NUR 135</w:t>
      </w:r>
      <w:r w:rsidR="00CA1532">
        <w:rPr>
          <w:rFonts w:ascii="Calibri" w:eastAsia="Calibri" w:hAnsi="Calibri" w:cs="Times New Roman"/>
          <w:sz w:val="20"/>
          <w:szCs w:val="20"/>
        </w:rPr>
        <w:t xml:space="preserve"> – Drug Dosage Calculations (2)</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*NUR 111 – Nursing I (7)</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PSY 230 – Developmental Psychology (3)</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SDV 108 – College Survival Skills (1)</w:t>
      </w:r>
    </w:p>
    <w:p w:rsidR="00CA1532" w:rsidRDefault="00CA1532" w:rsidP="00201921">
      <w:pPr>
        <w:ind w:left="1170"/>
        <w:contextualSpacing/>
        <w:rPr>
          <w:rFonts w:ascii="Calibri" w:eastAsia="Calibri" w:hAnsi="Calibri" w:cs="Times New Roman"/>
          <w:i/>
          <w:sz w:val="20"/>
          <w:szCs w:val="20"/>
        </w:rPr>
      </w:pPr>
      <w:r>
        <w:rPr>
          <w:rFonts w:ascii="Calibri" w:eastAsia="Calibri" w:hAnsi="Calibri" w:cs="Times New Roman"/>
          <w:sz w:val="20"/>
          <w:szCs w:val="20"/>
        </w:rPr>
        <w:t xml:space="preserve">*SDV 101 – Orientation to Careers (1) </w:t>
      </w:r>
      <w:r>
        <w:rPr>
          <w:rFonts w:ascii="Calibri" w:eastAsia="Calibri" w:hAnsi="Calibri" w:cs="Times New Roman"/>
          <w:i/>
          <w:sz w:val="20"/>
          <w:szCs w:val="20"/>
        </w:rPr>
        <w:t>Co-requisite to NUR 111</w:t>
      </w:r>
    </w:p>
    <w:p w:rsidR="00CA1532" w:rsidRPr="00AB0D73" w:rsidRDefault="00CA1532" w:rsidP="00201921">
      <w:pPr>
        <w:ind w:left="1170"/>
        <w:contextualSpacing/>
        <w:rPr>
          <w:rFonts w:ascii="Calibri" w:eastAsia="Calibri" w:hAnsi="Calibri" w:cs="Times New Roman"/>
          <w:b/>
          <w:i/>
          <w:u w:val="single"/>
        </w:rPr>
      </w:pPr>
      <w:r w:rsidRPr="00AB0D73">
        <w:rPr>
          <w:rFonts w:ascii="Calibri" w:eastAsia="Calibri" w:hAnsi="Calibri" w:cs="Times New Roman"/>
          <w:b/>
          <w:i/>
          <w:u w:val="single"/>
        </w:rPr>
        <w:t>Second Semester</w:t>
      </w:r>
    </w:p>
    <w:p w:rsidR="00CA1532" w:rsidRDefault="00CA1532" w:rsidP="00201921">
      <w:pPr>
        <w:ind w:left="1170"/>
        <w:contextualSpacing/>
        <w:rPr>
          <w:rFonts w:ascii="Calibri" w:eastAsia="Calibri" w:hAnsi="Calibri" w:cs="Times New Roman"/>
          <w:sz w:val="20"/>
          <w:szCs w:val="20"/>
        </w:rPr>
      </w:pPr>
      <w:r w:rsidRPr="00CA1532">
        <w:rPr>
          <w:rFonts w:ascii="Calibri" w:eastAsia="Calibri" w:hAnsi="Calibri" w:cs="Times New Roman"/>
          <w:sz w:val="20"/>
          <w:szCs w:val="20"/>
        </w:rPr>
        <w:t>BIO 232</w:t>
      </w:r>
      <w:r>
        <w:rPr>
          <w:rFonts w:ascii="Calibri" w:eastAsia="Calibri" w:hAnsi="Calibri" w:cs="Times New Roman"/>
          <w:sz w:val="20"/>
          <w:szCs w:val="20"/>
        </w:rPr>
        <w:t xml:space="preserve"> – Human Anatomy &amp; Physiology (4)</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NUR 247* - Psychiatric/Mental Health Nursing (3)</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NUR 118</w:t>
      </w:r>
      <w:r w:rsidR="00AB0D73">
        <w:rPr>
          <w:rFonts w:ascii="Calibri" w:eastAsia="Calibri" w:hAnsi="Calibri" w:cs="Times New Roman"/>
          <w:sz w:val="20"/>
          <w:szCs w:val="20"/>
        </w:rPr>
        <w:t>*</w:t>
      </w:r>
      <w:r>
        <w:rPr>
          <w:rFonts w:ascii="Calibri" w:eastAsia="Calibri" w:hAnsi="Calibri" w:cs="Times New Roman"/>
          <w:sz w:val="20"/>
          <w:szCs w:val="20"/>
        </w:rPr>
        <w:t xml:space="preserve"> – First Level Nursing II (8)</w:t>
      </w:r>
      <w:r w:rsidR="00AB0D73">
        <w:rPr>
          <w:rFonts w:ascii="Calibri" w:eastAsia="Calibri" w:hAnsi="Calibri" w:cs="Times New Roman"/>
          <w:sz w:val="20"/>
          <w:szCs w:val="20"/>
        </w:rPr>
        <w:tab/>
      </w:r>
      <w:r w:rsidR="00AB0D73">
        <w:rPr>
          <w:rFonts w:ascii="Calibri" w:eastAsia="Calibri" w:hAnsi="Calibri" w:cs="Times New Roman"/>
          <w:sz w:val="20"/>
          <w:szCs w:val="20"/>
        </w:rPr>
        <w:tab/>
      </w:r>
      <w:r w:rsidR="00AB0D73">
        <w:rPr>
          <w:rFonts w:ascii="Calibri" w:eastAsia="Calibri" w:hAnsi="Calibri" w:cs="Times New Roman"/>
          <w:sz w:val="20"/>
          <w:szCs w:val="20"/>
        </w:rPr>
        <w:tab/>
      </w:r>
      <w:r w:rsidR="00AB0D73">
        <w:rPr>
          <w:rFonts w:ascii="Calibri" w:eastAsia="Calibri" w:hAnsi="Calibri" w:cs="Times New Roman"/>
          <w:sz w:val="20"/>
          <w:szCs w:val="20"/>
        </w:rPr>
        <w:tab/>
      </w:r>
      <w:r w:rsidR="00AB0D73">
        <w:rPr>
          <w:rFonts w:ascii="Calibri" w:eastAsia="Calibri" w:hAnsi="Calibri" w:cs="Times New Roman"/>
          <w:sz w:val="20"/>
          <w:szCs w:val="20"/>
        </w:rPr>
        <w:tab/>
        <w:t xml:space="preserve">        </w:t>
      </w:r>
      <w:r w:rsidR="00AB0D73" w:rsidRPr="00AB0D73">
        <w:rPr>
          <w:rFonts w:ascii="Calibri" w:eastAsia="Calibri" w:hAnsi="Calibri" w:cs="Times New Roman"/>
          <w:b/>
          <w:sz w:val="24"/>
          <w:szCs w:val="24"/>
        </w:rPr>
        <w:t>Total Semester Hours:  69</w:t>
      </w:r>
    </w:p>
    <w:p w:rsidR="00CA1532" w:rsidRDefault="00CA1532" w:rsidP="00201921">
      <w:pPr>
        <w:ind w:left="1170"/>
        <w:contextualSpacing/>
        <w:rPr>
          <w:rFonts w:ascii="Calibri" w:eastAsia="Calibri" w:hAnsi="Calibri" w:cs="Times New Roman"/>
          <w:sz w:val="20"/>
          <w:szCs w:val="20"/>
        </w:rPr>
      </w:pPr>
      <w:r>
        <w:rPr>
          <w:rFonts w:ascii="Calibri" w:eastAsia="Calibri" w:hAnsi="Calibri" w:cs="Times New Roman"/>
          <w:sz w:val="20"/>
          <w:szCs w:val="20"/>
        </w:rPr>
        <w:t>SOC 200 – Principles of Sociology</w:t>
      </w:r>
      <w:r w:rsidR="00AB0D73">
        <w:rPr>
          <w:rFonts w:ascii="Calibri" w:eastAsia="Calibri" w:hAnsi="Calibri" w:cs="Times New Roman"/>
          <w:sz w:val="20"/>
          <w:szCs w:val="20"/>
        </w:rPr>
        <w:t xml:space="preserve"> </w:t>
      </w:r>
      <w:r>
        <w:rPr>
          <w:rFonts w:ascii="Calibri" w:eastAsia="Calibri" w:hAnsi="Calibri" w:cs="Times New Roman"/>
          <w:sz w:val="20"/>
          <w:szCs w:val="20"/>
        </w:rPr>
        <w:t>(3)</w:t>
      </w:r>
    </w:p>
    <w:p w:rsidR="00CA1532" w:rsidRDefault="00CA1532" w:rsidP="00CA1532">
      <w:pPr>
        <w:ind w:left="1170"/>
        <w:contextualSpacing/>
        <w:rPr>
          <w:rFonts w:ascii="Calibri" w:eastAsia="Calibri" w:hAnsi="Calibri" w:cs="Times New Roman"/>
          <w:b/>
          <w:i/>
          <w:sz w:val="24"/>
          <w:szCs w:val="24"/>
        </w:rPr>
      </w:pPr>
      <w:r>
        <w:rPr>
          <w:rFonts w:ascii="Calibri" w:eastAsia="Calibri" w:hAnsi="Calibri" w:cs="Times New Roman"/>
          <w:b/>
          <w:i/>
          <w:sz w:val="24"/>
          <w:szCs w:val="24"/>
        </w:rPr>
        <w:t>SECOND YEAR</w:t>
      </w:r>
    </w:p>
    <w:p w:rsidR="00CA1532" w:rsidRPr="00AB0D73" w:rsidRDefault="00CA1532" w:rsidP="00CA1532">
      <w:pPr>
        <w:ind w:left="1170"/>
        <w:contextualSpacing/>
        <w:rPr>
          <w:rFonts w:ascii="Calibri" w:eastAsia="Calibri" w:hAnsi="Calibri" w:cs="Times New Roman"/>
          <w:b/>
          <w:i/>
          <w:u w:val="single"/>
        </w:rPr>
      </w:pPr>
      <w:r w:rsidRPr="00AB0D73">
        <w:rPr>
          <w:rFonts w:ascii="Calibri" w:eastAsia="Calibri" w:hAnsi="Calibri" w:cs="Times New Roman"/>
          <w:b/>
          <w:i/>
          <w:u w:val="single"/>
        </w:rPr>
        <w:t>Third Semester</w:t>
      </w:r>
    </w:p>
    <w:p w:rsidR="00CA1532" w:rsidRDefault="00CA1532" w:rsidP="00CA1532">
      <w:pPr>
        <w:ind w:left="1170"/>
        <w:contextualSpacing/>
        <w:rPr>
          <w:rFonts w:ascii="Calibri" w:eastAsia="Calibri" w:hAnsi="Calibri" w:cs="Times New Roman"/>
          <w:sz w:val="20"/>
          <w:szCs w:val="20"/>
        </w:rPr>
      </w:pPr>
      <w:r>
        <w:rPr>
          <w:rFonts w:ascii="Calibri" w:eastAsia="Calibri" w:hAnsi="Calibri" w:cs="Times New Roman"/>
          <w:sz w:val="20"/>
          <w:szCs w:val="20"/>
        </w:rPr>
        <w:t>ENG 111 – College Composition I (3)</w:t>
      </w:r>
    </w:p>
    <w:p w:rsidR="00CA1532" w:rsidRDefault="00CA1532" w:rsidP="00CA1532">
      <w:pPr>
        <w:ind w:left="1170"/>
        <w:contextualSpacing/>
        <w:rPr>
          <w:rFonts w:ascii="Calibri" w:eastAsia="Calibri" w:hAnsi="Calibri" w:cs="Times New Roman"/>
          <w:sz w:val="20"/>
          <w:szCs w:val="20"/>
        </w:rPr>
      </w:pPr>
      <w:r>
        <w:rPr>
          <w:rFonts w:ascii="Calibri" w:eastAsia="Calibri" w:hAnsi="Calibri" w:cs="Times New Roman"/>
          <w:sz w:val="20"/>
          <w:szCs w:val="20"/>
        </w:rPr>
        <w:t>HLT 230 – Principles of Nutrition &amp; Human Development (3)</w:t>
      </w:r>
    </w:p>
    <w:p w:rsidR="00CA1532" w:rsidRDefault="00AB0D73" w:rsidP="00CA1532">
      <w:pPr>
        <w:ind w:left="1170"/>
        <w:contextualSpacing/>
        <w:rPr>
          <w:rFonts w:ascii="Calibri" w:eastAsia="Calibri" w:hAnsi="Calibri" w:cs="Times New Roman"/>
          <w:sz w:val="20"/>
          <w:szCs w:val="20"/>
        </w:rPr>
      </w:pPr>
      <w:r>
        <w:rPr>
          <w:rFonts w:ascii="Calibri" w:eastAsia="Calibri" w:hAnsi="Calibri" w:cs="Times New Roman"/>
          <w:sz w:val="20"/>
          <w:szCs w:val="20"/>
        </w:rPr>
        <w:t xml:space="preserve">NUR 221* - </w:t>
      </w:r>
      <w:r w:rsidR="00CA1532">
        <w:rPr>
          <w:rFonts w:ascii="Calibri" w:eastAsia="Calibri" w:hAnsi="Calibri" w:cs="Times New Roman"/>
          <w:sz w:val="20"/>
          <w:szCs w:val="20"/>
        </w:rPr>
        <w:t>Second Level Nursing Principles &amp; Concepts I (9)</w:t>
      </w:r>
    </w:p>
    <w:p w:rsidR="00CA1532" w:rsidRDefault="00CA1532" w:rsidP="00CA1532">
      <w:pPr>
        <w:ind w:left="1170"/>
        <w:contextualSpacing/>
        <w:rPr>
          <w:rFonts w:ascii="Calibri" w:eastAsia="Calibri" w:hAnsi="Calibri" w:cs="Times New Roman"/>
          <w:sz w:val="20"/>
          <w:szCs w:val="20"/>
        </w:rPr>
      </w:pPr>
      <w:r>
        <w:rPr>
          <w:rFonts w:ascii="Calibri" w:eastAsia="Calibri" w:hAnsi="Calibri" w:cs="Times New Roman"/>
          <w:sz w:val="20"/>
          <w:szCs w:val="20"/>
        </w:rPr>
        <w:t>CST 110 – Introduction to Communication (3)</w:t>
      </w:r>
    </w:p>
    <w:p w:rsidR="00CA1532" w:rsidRPr="00AB0D73" w:rsidRDefault="00CA1532" w:rsidP="00CA1532">
      <w:pPr>
        <w:ind w:left="1170"/>
        <w:contextualSpacing/>
        <w:rPr>
          <w:rFonts w:ascii="Calibri" w:eastAsia="Calibri" w:hAnsi="Calibri" w:cs="Times New Roman"/>
          <w:b/>
          <w:i/>
          <w:u w:val="single"/>
        </w:rPr>
      </w:pPr>
      <w:r w:rsidRPr="00AB0D73">
        <w:rPr>
          <w:rFonts w:ascii="Calibri" w:eastAsia="Calibri" w:hAnsi="Calibri" w:cs="Times New Roman"/>
          <w:b/>
          <w:i/>
          <w:u w:val="single"/>
        </w:rPr>
        <w:t>Fourth Semester</w:t>
      </w:r>
    </w:p>
    <w:p w:rsidR="00CA1532" w:rsidRDefault="00CA1532" w:rsidP="00CA1532">
      <w:pPr>
        <w:ind w:left="1170"/>
        <w:contextualSpacing/>
        <w:rPr>
          <w:rFonts w:ascii="Calibri" w:eastAsia="Calibri" w:hAnsi="Calibri" w:cs="Times New Roman"/>
          <w:sz w:val="20"/>
          <w:szCs w:val="20"/>
        </w:rPr>
      </w:pPr>
      <w:r>
        <w:rPr>
          <w:rFonts w:ascii="Calibri" w:eastAsia="Calibri" w:hAnsi="Calibri" w:cs="Times New Roman"/>
          <w:sz w:val="20"/>
          <w:szCs w:val="20"/>
        </w:rPr>
        <w:t>ENG 112 – College Composition II (3)</w:t>
      </w:r>
    </w:p>
    <w:p w:rsidR="00CA1532" w:rsidRPr="00CA1532" w:rsidRDefault="00CA1532" w:rsidP="00CA1532">
      <w:pPr>
        <w:ind w:left="1170"/>
        <w:contextualSpacing/>
        <w:rPr>
          <w:rFonts w:ascii="Calibri" w:eastAsia="Calibri" w:hAnsi="Calibri" w:cs="Times New Roman"/>
          <w:sz w:val="20"/>
          <w:szCs w:val="20"/>
        </w:rPr>
      </w:pPr>
      <w:r>
        <w:rPr>
          <w:rFonts w:ascii="Calibri" w:eastAsia="Calibri" w:hAnsi="Calibri" w:cs="Times New Roman"/>
          <w:sz w:val="20"/>
          <w:szCs w:val="20"/>
        </w:rPr>
        <w:t>NUR 222</w:t>
      </w:r>
      <w:r w:rsidR="00AB0D73">
        <w:rPr>
          <w:rFonts w:ascii="Calibri" w:eastAsia="Calibri" w:hAnsi="Calibri" w:cs="Times New Roman"/>
          <w:sz w:val="20"/>
          <w:szCs w:val="20"/>
        </w:rPr>
        <w:t>*</w:t>
      </w:r>
      <w:r>
        <w:rPr>
          <w:rFonts w:ascii="Calibri" w:eastAsia="Calibri" w:hAnsi="Calibri" w:cs="Times New Roman"/>
          <w:sz w:val="20"/>
          <w:szCs w:val="20"/>
        </w:rPr>
        <w:t xml:space="preserve"> – Second Level Nursing Principles &amp; Concepts II (10)</w:t>
      </w:r>
    </w:p>
    <w:p w:rsidR="00AB0D73" w:rsidRDefault="00CA1532" w:rsidP="00AB0D73">
      <w:pPr>
        <w:ind w:left="1170"/>
        <w:contextualSpacing/>
        <w:rPr>
          <w:rFonts w:ascii="Calibri" w:eastAsia="Calibri" w:hAnsi="Calibri" w:cs="Times New Roman"/>
          <w:sz w:val="20"/>
          <w:szCs w:val="20"/>
        </w:rPr>
      </w:pPr>
      <w:r>
        <w:rPr>
          <w:rFonts w:ascii="Calibri" w:eastAsia="Calibri" w:hAnsi="Calibri" w:cs="Times New Roman"/>
          <w:sz w:val="20"/>
          <w:szCs w:val="20"/>
        </w:rPr>
        <w:t>NUR 254* – Dimensions of Professional Nursing (2)</w:t>
      </w:r>
    </w:p>
    <w:p w:rsidR="008A5FF0" w:rsidRPr="002A6109" w:rsidRDefault="008A5FF0" w:rsidP="002A6109">
      <w:pPr>
        <w:ind w:left="1170"/>
        <w:contextualSpacing/>
        <w:rPr>
          <w:rFonts w:ascii="Calibri" w:eastAsia="Calibri" w:hAnsi="Calibri" w:cs="Times New Roman"/>
        </w:rPr>
      </w:pPr>
    </w:p>
    <w:p w:rsidR="00B909CD" w:rsidRPr="00B909CD" w:rsidRDefault="008A5FF0" w:rsidP="002A6109">
      <w:pPr>
        <w:contextualSpacing/>
        <w:rPr>
          <w:rFonts w:ascii="Calibri" w:eastAsia="Calibri" w:hAnsi="Calibri" w:cs="Times New Roman"/>
          <w:b/>
        </w:rPr>
      </w:pPr>
      <w:r>
        <w:rPr>
          <w:rFonts w:ascii="Calibri" w:eastAsia="Calibri" w:hAnsi="Calibri" w:cs="Times New Roman"/>
        </w:rPr>
        <w:br/>
      </w:r>
    </w:p>
    <w:p w:rsidR="00B909CD" w:rsidRPr="00201921" w:rsidRDefault="00B909CD" w:rsidP="00B909CD">
      <w:pPr>
        <w:numPr>
          <w:ilvl w:val="0"/>
          <w:numId w:val="1"/>
        </w:numPr>
        <w:contextualSpacing/>
        <w:rPr>
          <w:rFonts w:ascii="Calibri" w:eastAsia="Calibri" w:hAnsi="Calibri" w:cs="Times New Roman"/>
          <w:b/>
        </w:rPr>
      </w:pPr>
      <w:r>
        <w:rPr>
          <w:rFonts w:ascii="Calibri" w:eastAsia="Calibri" w:hAnsi="Calibri" w:cs="Times New Roman"/>
          <w:b/>
          <w:i/>
        </w:rPr>
        <w:t xml:space="preserve">What is the Nursing (HESI) Pre-Admission </w:t>
      </w:r>
      <w:r w:rsidRPr="00201921">
        <w:rPr>
          <w:rFonts w:ascii="Calibri" w:eastAsia="Calibri" w:hAnsi="Calibri" w:cs="Times New Roman"/>
          <w:b/>
          <w:i/>
        </w:rPr>
        <w:t>test?</w:t>
      </w:r>
    </w:p>
    <w:p w:rsidR="00B909CD" w:rsidRPr="008A5FF0" w:rsidRDefault="00B909CD" w:rsidP="00B909CD">
      <w:pPr>
        <w:numPr>
          <w:ilvl w:val="1"/>
          <w:numId w:val="1"/>
        </w:numPr>
        <w:contextualSpacing/>
        <w:rPr>
          <w:rFonts w:ascii="Calibri" w:eastAsia="Calibri" w:hAnsi="Calibri" w:cs="Times New Roman"/>
          <w:b/>
        </w:rPr>
      </w:pPr>
      <w:r>
        <w:rPr>
          <w:rFonts w:ascii="Calibri" w:eastAsia="Calibri" w:hAnsi="Calibri" w:cs="Times New Roman"/>
        </w:rPr>
        <w:t>The Health Education Systems, Inc. (HESI) is a computerized</w:t>
      </w:r>
      <w:r w:rsidR="008A5FF0">
        <w:rPr>
          <w:rFonts w:ascii="Calibri" w:eastAsia="Calibri" w:hAnsi="Calibri" w:cs="Times New Roman"/>
        </w:rPr>
        <w:t xml:space="preserve"> and</w:t>
      </w:r>
      <w:r w:rsidRPr="00201921">
        <w:rPr>
          <w:rFonts w:ascii="Calibri" w:eastAsia="Calibri" w:hAnsi="Calibri" w:cs="Times New Roman"/>
        </w:rPr>
        <w:t xml:space="preserve"> timed pre-admission test.</w:t>
      </w:r>
    </w:p>
    <w:p w:rsidR="008A5FF0" w:rsidRPr="008A5FF0" w:rsidRDefault="008A5FF0" w:rsidP="00B909CD">
      <w:pPr>
        <w:numPr>
          <w:ilvl w:val="1"/>
          <w:numId w:val="1"/>
        </w:numPr>
        <w:contextualSpacing/>
        <w:rPr>
          <w:rFonts w:ascii="Calibri" w:eastAsia="Calibri" w:hAnsi="Calibri" w:cs="Times New Roman"/>
          <w:b/>
        </w:rPr>
      </w:pPr>
      <w:r w:rsidRPr="00B909CD">
        <w:rPr>
          <w:rFonts w:ascii="Calibri" w:eastAsia="Calibri" w:hAnsi="Calibri" w:cs="Times New Roman"/>
        </w:rPr>
        <w:t>Areas tested are:  Vocabulary, Reading Comprehension, Chemistry, and Mathematics</w:t>
      </w:r>
      <w:r>
        <w:rPr>
          <w:rFonts w:ascii="Calibri" w:eastAsia="Calibri" w:hAnsi="Calibri" w:cs="Times New Roman"/>
        </w:rPr>
        <w:t>.</w:t>
      </w:r>
    </w:p>
    <w:p w:rsidR="008A5FF0" w:rsidRPr="00201921" w:rsidRDefault="008A5FF0" w:rsidP="00B909CD">
      <w:pPr>
        <w:numPr>
          <w:ilvl w:val="1"/>
          <w:numId w:val="1"/>
        </w:numPr>
        <w:contextualSpacing/>
        <w:rPr>
          <w:rFonts w:ascii="Calibri" w:eastAsia="Calibri" w:hAnsi="Calibri" w:cs="Times New Roman"/>
          <w:b/>
        </w:rPr>
      </w:pPr>
      <w:r>
        <w:rPr>
          <w:rFonts w:ascii="Calibri" w:eastAsia="Calibri" w:hAnsi="Calibri" w:cs="Times New Roman"/>
        </w:rPr>
        <w:t>Simple calculators and scratch paper are provided during the proctored testing.</w:t>
      </w:r>
    </w:p>
    <w:p w:rsidR="00201921" w:rsidRPr="008A5FF0" w:rsidRDefault="00B909CD" w:rsidP="008A5FF0">
      <w:pPr>
        <w:numPr>
          <w:ilvl w:val="1"/>
          <w:numId w:val="1"/>
        </w:numPr>
        <w:contextualSpacing/>
        <w:rPr>
          <w:rFonts w:ascii="Calibri" w:eastAsia="Calibri" w:hAnsi="Calibri" w:cs="Times New Roman"/>
          <w:b/>
        </w:rPr>
      </w:pPr>
      <w:r w:rsidRPr="00201921">
        <w:rPr>
          <w:rFonts w:ascii="Calibri" w:eastAsia="Calibri" w:hAnsi="Calibri" w:cs="Times New Roman"/>
        </w:rPr>
        <w:t>Resources for review include</w:t>
      </w:r>
      <w:r>
        <w:rPr>
          <w:rFonts w:ascii="Calibri" w:eastAsia="Calibri" w:hAnsi="Calibri" w:cs="Times New Roman"/>
        </w:rPr>
        <w:t>,</w:t>
      </w:r>
      <w:r w:rsidRPr="00201921">
        <w:rPr>
          <w:rFonts w:ascii="Calibri" w:eastAsia="Calibri" w:hAnsi="Calibri" w:cs="Times New Roman"/>
        </w:rPr>
        <w:t xml:space="preserve"> but are not limited to</w:t>
      </w:r>
      <w:r>
        <w:rPr>
          <w:rFonts w:ascii="Calibri" w:eastAsia="Calibri" w:hAnsi="Calibri" w:cs="Times New Roman"/>
        </w:rPr>
        <w:t>,</w:t>
      </w:r>
      <w:r w:rsidR="008A5FF0">
        <w:rPr>
          <w:rFonts w:ascii="Calibri" w:eastAsia="Calibri" w:hAnsi="Calibri" w:cs="Times New Roman"/>
        </w:rPr>
        <w:t xml:space="preserve"> SAT/ACT Review guides, GED review books, and other resources on-line. </w:t>
      </w:r>
      <w:r w:rsidRPr="00201921">
        <w:rPr>
          <w:rFonts w:ascii="Calibri" w:eastAsia="Calibri" w:hAnsi="Calibri" w:cs="Times New Roman"/>
        </w:rPr>
        <w:t xml:space="preserve"> There is a book available to help review for the test, but as with any comprehensive test, it is just a review.  The ISBN # for this book is:  </w:t>
      </w:r>
      <w:r>
        <w:rPr>
          <w:rFonts w:ascii="Calibri" w:eastAsia="Calibri" w:hAnsi="Calibri" w:cs="Times New Roman"/>
        </w:rPr>
        <w:t xml:space="preserve">978-1455703333 and is available for review in the PHCC Learning Resource Center or can be purchased off-campus. </w:t>
      </w:r>
      <w:r w:rsidR="00BA727A" w:rsidRPr="008A5FF0">
        <w:rPr>
          <w:rFonts w:ascii="Calibri" w:eastAsia="Calibri" w:hAnsi="Calibri" w:cs="Times New Roman"/>
          <w:b/>
          <w:i/>
        </w:rPr>
        <w:br/>
      </w:r>
    </w:p>
    <w:p w:rsidR="00201921" w:rsidRPr="00201921" w:rsidRDefault="00201921" w:rsidP="00201921">
      <w:pPr>
        <w:numPr>
          <w:ilvl w:val="0"/>
          <w:numId w:val="1"/>
        </w:numPr>
        <w:contextualSpacing/>
        <w:rPr>
          <w:rFonts w:ascii="Calibri" w:eastAsia="Calibri" w:hAnsi="Calibri" w:cs="Times New Roman"/>
          <w:b/>
          <w:i/>
        </w:rPr>
      </w:pPr>
      <w:r w:rsidRPr="00201921">
        <w:rPr>
          <w:rFonts w:ascii="Calibri" w:eastAsia="Calibri" w:hAnsi="Calibri" w:cs="Times New Roman"/>
          <w:b/>
          <w:i/>
        </w:rPr>
        <w:t>Is there a waiting list</w:t>
      </w:r>
      <w:r w:rsidR="00BA727A">
        <w:rPr>
          <w:rFonts w:ascii="Calibri" w:eastAsia="Calibri" w:hAnsi="Calibri" w:cs="Times New Roman"/>
          <w:b/>
          <w:i/>
        </w:rPr>
        <w:t xml:space="preserve"> for the RN program</w:t>
      </w:r>
      <w:r w:rsidRPr="00201921">
        <w:rPr>
          <w:rFonts w:ascii="Calibri" w:eastAsia="Calibri" w:hAnsi="Calibri" w:cs="Times New Roman"/>
          <w:b/>
          <w:i/>
        </w:rPr>
        <w:t>?</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rPr>
        <w:t>There i</w:t>
      </w:r>
      <w:r w:rsidR="008A5FF0">
        <w:rPr>
          <w:rFonts w:ascii="Calibri" w:eastAsia="Calibri" w:hAnsi="Calibri" w:cs="Times New Roman"/>
        </w:rPr>
        <w:t>s no waiting list. Students who</w:t>
      </w:r>
      <w:r w:rsidRPr="00201921">
        <w:rPr>
          <w:rFonts w:ascii="Calibri" w:eastAsia="Calibri" w:hAnsi="Calibri" w:cs="Times New Roman"/>
        </w:rPr>
        <w:t xml:space="preserve"> are </w:t>
      </w:r>
      <w:r w:rsidRPr="008A5FF0">
        <w:rPr>
          <w:rFonts w:ascii="Calibri" w:eastAsia="Calibri" w:hAnsi="Calibri" w:cs="Times New Roman"/>
          <w:i/>
        </w:rPr>
        <w:t>not accepted</w:t>
      </w:r>
      <w:r w:rsidRPr="00201921">
        <w:rPr>
          <w:rFonts w:ascii="Calibri" w:eastAsia="Calibri" w:hAnsi="Calibri" w:cs="Times New Roman"/>
        </w:rPr>
        <w:t xml:space="preserve"> </w:t>
      </w:r>
      <w:r w:rsidR="00203A60">
        <w:rPr>
          <w:rFonts w:ascii="Calibri" w:eastAsia="Calibri" w:hAnsi="Calibri" w:cs="Times New Roman"/>
        </w:rPr>
        <w:t>to the nursing program</w:t>
      </w:r>
      <w:r w:rsidRPr="00201921">
        <w:rPr>
          <w:rFonts w:ascii="Calibri" w:eastAsia="Calibri" w:hAnsi="Calibri" w:cs="Times New Roman"/>
        </w:rPr>
        <w:t xml:space="preserve">, </w:t>
      </w:r>
      <w:r w:rsidRPr="008A5FF0">
        <w:rPr>
          <w:rFonts w:ascii="Calibri" w:eastAsia="Calibri" w:hAnsi="Calibri" w:cs="Times New Roman"/>
          <w:i/>
        </w:rPr>
        <w:t>may re-apply</w:t>
      </w:r>
      <w:r w:rsidRPr="00201921">
        <w:rPr>
          <w:rFonts w:ascii="Calibri" w:eastAsia="Calibri" w:hAnsi="Calibri" w:cs="Times New Roman"/>
        </w:rPr>
        <w:t xml:space="preserve"> during the next </w:t>
      </w:r>
      <w:r w:rsidR="00203A60">
        <w:rPr>
          <w:rFonts w:ascii="Calibri" w:eastAsia="Calibri" w:hAnsi="Calibri" w:cs="Times New Roman"/>
        </w:rPr>
        <w:t xml:space="preserve">published </w:t>
      </w:r>
      <w:r w:rsidRPr="00201921">
        <w:rPr>
          <w:rFonts w:ascii="Calibri" w:eastAsia="Calibri" w:hAnsi="Calibri" w:cs="Times New Roman"/>
        </w:rPr>
        <w:t>application period</w:t>
      </w:r>
      <w:r w:rsidR="00203A60">
        <w:rPr>
          <w:rFonts w:ascii="Calibri" w:eastAsia="Calibri" w:hAnsi="Calibri" w:cs="Times New Roman"/>
        </w:rPr>
        <w:t>.</w:t>
      </w:r>
      <w:r w:rsidR="00AD21CF">
        <w:rPr>
          <w:rFonts w:ascii="Calibri" w:eastAsia="Calibri" w:hAnsi="Calibri" w:cs="Times New Roman"/>
        </w:rPr>
        <w:br/>
      </w:r>
      <w:r w:rsidR="00D8127D">
        <w:rPr>
          <w:rFonts w:ascii="Calibri" w:eastAsia="Calibri" w:hAnsi="Calibri" w:cs="Times New Roman"/>
          <w:b/>
        </w:rPr>
        <w:lastRenderedPageBreak/>
        <w:br/>
      </w:r>
    </w:p>
    <w:p w:rsidR="00201921" w:rsidRPr="00201921" w:rsidRDefault="00201921" w:rsidP="00201921">
      <w:pPr>
        <w:numPr>
          <w:ilvl w:val="0"/>
          <w:numId w:val="1"/>
        </w:numPr>
        <w:contextualSpacing/>
        <w:rPr>
          <w:rFonts w:ascii="Calibri" w:eastAsia="Calibri" w:hAnsi="Calibri" w:cs="Times New Roman"/>
          <w:b/>
          <w:i/>
        </w:rPr>
      </w:pPr>
      <w:r w:rsidRPr="00201921">
        <w:rPr>
          <w:rFonts w:ascii="Calibri" w:eastAsia="Calibri" w:hAnsi="Calibri" w:cs="Times New Roman"/>
          <w:b/>
          <w:i/>
        </w:rPr>
        <w:t>Why is it important to see an advisor if I am interested in the RN program?</w:t>
      </w:r>
    </w:p>
    <w:p w:rsidR="00201921" w:rsidRPr="00201921" w:rsidRDefault="00201921" w:rsidP="00201921">
      <w:pPr>
        <w:numPr>
          <w:ilvl w:val="1"/>
          <w:numId w:val="1"/>
        </w:numPr>
        <w:contextualSpacing/>
        <w:rPr>
          <w:rFonts w:ascii="Calibri" w:eastAsia="Calibri" w:hAnsi="Calibri" w:cs="Times New Roman"/>
          <w:b/>
          <w:i/>
        </w:rPr>
      </w:pPr>
      <w:r w:rsidRPr="00201921">
        <w:rPr>
          <w:rFonts w:ascii="Calibri" w:eastAsia="Calibri" w:hAnsi="Calibri" w:cs="Times New Roman"/>
        </w:rPr>
        <w:t xml:space="preserve">Admission to the RN program requires </w:t>
      </w:r>
      <w:r w:rsidRPr="00201921">
        <w:rPr>
          <w:rFonts w:ascii="Calibri" w:eastAsia="Calibri" w:hAnsi="Calibri" w:cs="Times New Roman"/>
          <w:i/>
        </w:rPr>
        <w:t>specific</w:t>
      </w:r>
      <w:r w:rsidRPr="00201921">
        <w:rPr>
          <w:rFonts w:ascii="Calibri" w:eastAsia="Calibri" w:hAnsi="Calibri" w:cs="Times New Roman"/>
        </w:rPr>
        <w:t xml:space="preserve"> pre-requisites </w:t>
      </w:r>
      <w:r w:rsidRPr="00201921">
        <w:rPr>
          <w:rFonts w:ascii="Calibri" w:eastAsia="Calibri" w:hAnsi="Calibri" w:cs="Times New Roman"/>
          <w:u w:val="single"/>
        </w:rPr>
        <w:t>before</w:t>
      </w:r>
      <w:r w:rsidRPr="00201921">
        <w:rPr>
          <w:rFonts w:ascii="Calibri" w:eastAsia="Calibri" w:hAnsi="Calibri" w:cs="Times New Roman"/>
        </w:rPr>
        <w:t xml:space="preserve"> a student can apply to the program</w:t>
      </w:r>
    </w:p>
    <w:p w:rsidR="00201921" w:rsidRPr="00201921" w:rsidRDefault="00201921" w:rsidP="00201921">
      <w:pPr>
        <w:numPr>
          <w:ilvl w:val="1"/>
          <w:numId w:val="1"/>
        </w:numPr>
        <w:contextualSpacing/>
        <w:rPr>
          <w:rFonts w:ascii="Calibri" w:eastAsia="Calibri" w:hAnsi="Calibri" w:cs="Times New Roman"/>
          <w:b/>
          <w:i/>
        </w:rPr>
      </w:pPr>
      <w:r w:rsidRPr="00201921">
        <w:rPr>
          <w:rFonts w:ascii="Calibri" w:eastAsia="Calibri" w:hAnsi="Calibri" w:cs="Times New Roman"/>
        </w:rPr>
        <w:t>An advisor can help the student make course choices that will make the best use of his/her time</w:t>
      </w:r>
    </w:p>
    <w:p w:rsidR="00201921" w:rsidRPr="008A5FF0" w:rsidRDefault="00201921" w:rsidP="008A5FF0">
      <w:pPr>
        <w:numPr>
          <w:ilvl w:val="1"/>
          <w:numId w:val="1"/>
        </w:numPr>
        <w:contextualSpacing/>
        <w:rPr>
          <w:rFonts w:ascii="Calibri" w:eastAsia="Calibri" w:hAnsi="Calibri" w:cs="Times New Roman"/>
          <w:b/>
          <w:i/>
        </w:rPr>
      </w:pPr>
      <w:r w:rsidRPr="00201921">
        <w:rPr>
          <w:rFonts w:ascii="Calibri" w:eastAsia="Calibri" w:hAnsi="Calibri" w:cs="Times New Roman"/>
        </w:rPr>
        <w:t xml:space="preserve">Advising hours &amp; contact information are posted on the </w:t>
      </w:r>
      <w:r w:rsidR="00821445">
        <w:rPr>
          <w:rFonts w:ascii="Calibri" w:eastAsia="Calibri" w:hAnsi="Calibri" w:cs="Times New Roman"/>
        </w:rPr>
        <w:t>Health Career</w:t>
      </w:r>
      <w:r w:rsidRPr="00201921">
        <w:rPr>
          <w:rFonts w:ascii="Calibri" w:eastAsia="Calibri" w:hAnsi="Calibri" w:cs="Times New Roman"/>
        </w:rPr>
        <w:t xml:space="preserve"> page of the PHCC website.</w:t>
      </w:r>
      <w:r w:rsidR="001A3A10">
        <w:rPr>
          <w:rFonts w:ascii="Calibri" w:eastAsia="Calibri" w:hAnsi="Calibri" w:cs="Times New Roman"/>
        </w:rPr>
        <w:t xml:space="preserve">  </w:t>
      </w:r>
      <w:hyperlink r:id="rId11" w:history="1">
        <w:r w:rsidR="00BA727A" w:rsidRPr="00F80585">
          <w:rPr>
            <w:rStyle w:val="Hyperlink"/>
          </w:rPr>
          <w:t>www.patrickhenry.edu/healthcareers</w:t>
        </w:r>
      </w:hyperlink>
      <w:r w:rsidR="00BA727A">
        <w:t xml:space="preserve"> </w:t>
      </w:r>
      <w:r w:rsidR="00AD21CF" w:rsidRPr="008A5FF0">
        <w:rPr>
          <w:rFonts w:ascii="Calibri" w:eastAsia="Calibri" w:hAnsi="Calibri" w:cs="Times New Roman"/>
        </w:rPr>
        <w:br/>
      </w:r>
    </w:p>
    <w:p w:rsidR="00201921" w:rsidRPr="00201921"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 xml:space="preserve">Is there a separate application for the RN program?  </w:t>
      </w:r>
      <w:r w:rsidR="00AD21CF">
        <w:rPr>
          <w:rFonts w:ascii="Calibri" w:eastAsia="Calibri" w:hAnsi="Calibri" w:cs="Times New Roman"/>
        </w:rPr>
        <w:t>Yes, see above information.</w:t>
      </w:r>
      <w:r w:rsidR="00AD21CF">
        <w:rPr>
          <w:rFonts w:ascii="Calibri" w:eastAsia="Calibri" w:hAnsi="Calibri" w:cs="Times New Roman"/>
        </w:rPr>
        <w:br/>
      </w:r>
    </w:p>
    <w:p w:rsidR="00C729D5" w:rsidRPr="00D8127D" w:rsidRDefault="00201921" w:rsidP="00C729D5">
      <w:pPr>
        <w:numPr>
          <w:ilvl w:val="0"/>
          <w:numId w:val="1"/>
        </w:numPr>
        <w:contextualSpacing/>
        <w:rPr>
          <w:rFonts w:ascii="Calibri" w:eastAsia="Calibri" w:hAnsi="Calibri" w:cs="Times New Roman"/>
          <w:b/>
        </w:rPr>
      </w:pPr>
      <w:r w:rsidRPr="00201921">
        <w:rPr>
          <w:rFonts w:ascii="Calibri" w:eastAsia="Calibri" w:hAnsi="Calibri" w:cs="Times New Roman"/>
          <w:b/>
          <w:i/>
        </w:rPr>
        <w:t>How do I transfer credits from other colleges?</w:t>
      </w:r>
      <w:r w:rsidRPr="00201921">
        <w:rPr>
          <w:rFonts w:ascii="Calibri" w:eastAsia="Calibri" w:hAnsi="Calibri" w:cs="Times New Roman"/>
          <w:b/>
          <w:i/>
        </w:rPr>
        <w:br/>
      </w:r>
      <w:r w:rsidRPr="00201921">
        <w:rPr>
          <w:rFonts w:ascii="Calibri" w:eastAsia="Calibri" w:hAnsi="Calibri" w:cs="Times New Roman"/>
        </w:rPr>
        <w:t>Official transcripts should be sent to the Office of Admissions and Records at the time of application to PHCC.  These transcripts will be evaluated by the Coordinator for Admissions &amp; Records and credit will be awarded based on that evaluation.  If a student has attended another community college in the state of Virginia there is a form to be signed by the student giving the Coordinator for Admissions &amp; Records permission to eva</w:t>
      </w:r>
      <w:r w:rsidR="00AB0D73">
        <w:rPr>
          <w:rFonts w:ascii="Calibri" w:eastAsia="Calibri" w:hAnsi="Calibri" w:cs="Times New Roman"/>
        </w:rPr>
        <w:t>luate the student’s transcript.</w:t>
      </w:r>
      <w:r w:rsidR="00AB0D73" w:rsidRPr="00D07DC8">
        <w:rPr>
          <w:rFonts w:ascii="Calibri" w:eastAsia="Calibri" w:hAnsi="Calibri" w:cs="Times New Roman"/>
        </w:rPr>
        <w:br/>
      </w:r>
    </w:p>
    <w:p w:rsidR="008203D5" w:rsidRPr="00B909CD"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Can credits from another school of nursing be transferred?</w:t>
      </w:r>
      <w:r w:rsidRPr="00201921">
        <w:rPr>
          <w:rFonts w:ascii="Calibri" w:eastAsia="Calibri" w:hAnsi="Calibri" w:cs="Times New Roman"/>
          <w:b/>
        </w:rPr>
        <w:br/>
      </w:r>
      <w:r w:rsidRPr="00201921">
        <w:rPr>
          <w:rFonts w:ascii="Calibri" w:eastAsia="Calibri" w:hAnsi="Calibri" w:cs="Times New Roman"/>
          <w:color w:val="000000"/>
        </w:rPr>
        <w:t xml:space="preserve">Nursing transfer credits will be evaluated on an individual basis by the Nursing Program Head &amp; Faculty </w:t>
      </w:r>
      <w:r w:rsidR="008A5FF0">
        <w:rPr>
          <w:rFonts w:ascii="Calibri" w:eastAsia="Calibri" w:hAnsi="Calibri" w:cs="Times New Roman"/>
          <w:color w:val="000000"/>
        </w:rPr>
        <w:br/>
      </w:r>
      <w:r w:rsidRPr="00201921">
        <w:rPr>
          <w:rFonts w:ascii="Calibri" w:eastAsia="Calibri" w:hAnsi="Calibri" w:cs="Times New Roman"/>
          <w:color w:val="000000"/>
        </w:rPr>
        <w:t xml:space="preserve">AFTER a student has met the admission requirements.   Students will need to mark “Transfer” on their </w:t>
      </w:r>
      <w:r w:rsidR="008A5FF0">
        <w:rPr>
          <w:rFonts w:ascii="Calibri" w:eastAsia="Calibri" w:hAnsi="Calibri" w:cs="Times New Roman"/>
          <w:color w:val="000000"/>
        </w:rPr>
        <w:br/>
      </w:r>
      <w:r w:rsidRPr="00201921">
        <w:rPr>
          <w:rFonts w:ascii="Calibri" w:eastAsia="Calibri" w:hAnsi="Calibri" w:cs="Times New Roman"/>
          <w:color w:val="000000"/>
        </w:rPr>
        <w:t>nursing application and provide copies of official transcripts and co</w:t>
      </w:r>
      <w:r w:rsidR="00AD21CF">
        <w:rPr>
          <w:rFonts w:ascii="Calibri" w:eastAsia="Calibri" w:hAnsi="Calibri" w:cs="Times New Roman"/>
          <w:color w:val="000000"/>
        </w:rPr>
        <w:t>mpleted nursing course syllabi.</w:t>
      </w:r>
      <w:r w:rsidR="00BA727A">
        <w:rPr>
          <w:rFonts w:ascii="Calibri" w:eastAsia="Calibri" w:hAnsi="Calibri" w:cs="Times New Roman"/>
          <w:color w:val="000000"/>
        </w:rPr>
        <w:t xml:space="preserve">  </w:t>
      </w:r>
      <w:r w:rsidR="008A5FF0">
        <w:rPr>
          <w:rFonts w:ascii="Calibri" w:eastAsia="Calibri" w:hAnsi="Calibri" w:cs="Times New Roman"/>
          <w:color w:val="000000"/>
        </w:rPr>
        <w:br/>
      </w:r>
      <w:r w:rsidR="00BA727A" w:rsidRPr="008A5FF0">
        <w:rPr>
          <w:rFonts w:ascii="Calibri" w:eastAsia="Calibri" w:hAnsi="Calibri" w:cs="Times New Roman"/>
          <w:i/>
          <w:color w:val="000000"/>
        </w:rPr>
        <w:t>Admission is on a space available basis.</w:t>
      </w:r>
      <w:r w:rsidR="00B909CD">
        <w:rPr>
          <w:rFonts w:ascii="Calibri" w:eastAsia="Calibri" w:hAnsi="Calibri" w:cs="Times New Roman"/>
          <w:color w:val="000000"/>
        </w:rPr>
        <w:br/>
      </w:r>
    </w:p>
    <w:p w:rsidR="00B909CD" w:rsidRDefault="00B909CD" w:rsidP="00B909CD">
      <w:pPr>
        <w:numPr>
          <w:ilvl w:val="0"/>
          <w:numId w:val="1"/>
        </w:numPr>
        <w:contextualSpacing/>
        <w:rPr>
          <w:rFonts w:ascii="Calibri" w:eastAsia="Calibri" w:hAnsi="Calibri" w:cs="Times New Roman"/>
          <w:b/>
          <w:i/>
        </w:rPr>
      </w:pPr>
      <w:r w:rsidRPr="00201921">
        <w:rPr>
          <w:rFonts w:ascii="Calibri" w:eastAsia="Calibri" w:hAnsi="Calibri" w:cs="Times New Roman"/>
          <w:b/>
          <w:i/>
        </w:rPr>
        <w:t xml:space="preserve">What is my program of study before I am accepted into the nursing program?  </w:t>
      </w:r>
    </w:p>
    <w:p w:rsidR="00B909CD" w:rsidRPr="00BA514F" w:rsidRDefault="00B909CD" w:rsidP="00B909CD">
      <w:pPr>
        <w:numPr>
          <w:ilvl w:val="1"/>
          <w:numId w:val="1"/>
        </w:numPr>
        <w:contextualSpacing/>
        <w:rPr>
          <w:rFonts w:ascii="Calibri" w:eastAsia="Calibri" w:hAnsi="Calibri" w:cs="Times New Roman"/>
          <w:b/>
          <w:i/>
        </w:rPr>
      </w:pPr>
      <w:r w:rsidRPr="00BA514F">
        <w:rPr>
          <w:rFonts w:ascii="Calibri" w:eastAsia="Calibri" w:hAnsi="Calibri" w:cs="Times New Roman"/>
        </w:rPr>
        <w:t xml:space="preserve">If </w:t>
      </w:r>
      <w:r>
        <w:rPr>
          <w:rFonts w:ascii="Calibri" w:eastAsia="Calibri" w:hAnsi="Calibri" w:cs="Times New Roman"/>
        </w:rPr>
        <w:t>a student</w:t>
      </w:r>
      <w:r w:rsidRPr="00BA514F">
        <w:rPr>
          <w:rFonts w:ascii="Calibri" w:eastAsia="Calibri" w:hAnsi="Calibri" w:cs="Times New Roman"/>
        </w:rPr>
        <w:t xml:space="preserve"> choose</w:t>
      </w:r>
      <w:r>
        <w:rPr>
          <w:rFonts w:ascii="Calibri" w:eastAsia="Calibri" w:hAnsi="Calibri" w:cs="Times New Roman"/>
        </w:rPr>
        <w:t>s</w:t>
      </w:r>
      <w:r w:rsidRPr="00BA514F">
        <w:rPr>
          <w:rFonts w:ascii="Calibri" w:eastAsia="Calibri" w:hAnsi="Calibri" w:cs="Times New Roman"/>
        </w:rPr>
        <w:t xml:space="preserve"> </w:t>
      </w:r>
      <w:r w:rsidRPr="00BA514F">
        <w:rPr>
          <w:rFonts w:ascii="Calibri" w:eastAsia="Calibri" w:hAnsi="Calibri" w:cs="Times New Roman"/>
          <w:i/>
        </w:rPr>
        <w:t>“nursing”</w:t>
      </w:r>
      <w:r w:rsidRPr="00BA514F">
        <w:rPr>
          <w:rFonts w:ascii="Calibri" w:eastAsia="Calibri" w:hAnsi="Calibri" w:cs="Times New Roman"/>
        </w:rPr>
        <w:t xml:space="preserve"> as their program of study they will be placed in the </w:t>
      </w:r>
      <w:r>
        <w:rPr>
          <w:rFonts w:ascii="Calibri" w:eastAsia="Calibri" w:hAnsi="Calibri" w:cs="Times New Roman"/>
        </w:rPr>
        <w:t>“</w:t>
      </w:r>
      <w:r w:rsidRPr="00BA514F">
        <w:rPr>
          <w:rFonts w:ascii="Calibri" w:eastAsia="Calibri" w:hAnsi="Calibri" w:cs="Times New Roman"/>
        </w:rPr>
        <w:t>Health Science Certificate</w:t>
      </w:r>
      <w:r>
        <w:rPr>
          <w:rFonts w:ascii="Calibri" w:eastAsia="Calibri" w:hAnsi="Calibri" w:cs="Times New Roman"/>
        </w:rPr>
        <w:t>”</w:t>
      </w:r>
      <w:r w:rsidRPr="00BA514F">
        <w:rPr>
          <w:rFonts w:ascii="Calibri" w:eastAsia="Calibri" w:hAnsi="Calibri" w:cs="Times New Roman"/>
        </w:rPr>
        <w:t xml:space="preserve"> program until being </w:t>
      </w:r>
      <w:r>
        <w:rPr>
          <w:rFonts w:ascii="Calibri" w:eastAsia="Calibri" w:hAnsi="Calibri" w:cs="Times New Roman"/>
        </w:rPr>
        <w:t xml:space="preserve">formally </w:t>
      </w:r>
      <w:r w:rsidRPr="00BA514F">
        <w:rPr>
          <w:rFonts w:ascii="Calibri" w:eastAsia="Calibri" w:hAnsi="Calibri" w:cs="Times New Roman"/>
        </w:rPr>
        <w:t xml:space="preserve">accepted to the Associate Degree nursing program. </w:t>
      </w:r>
      <w:r>
        <w:rPr>
          <w:rFonts w:ascii="Calibri" w:eastAsia="Calibri" w:hAnsi="Calibri" w:cs="Times New Roman"/>
        </w:rPr>
        <w:t xml:space="preserve">  Once accepted, the nursing office will then notify the Admissions office to make the curriculum change</w:t>
      </w:r>
    </w:p>
    <w:p w:rsidR="00B909CD" w:rsidRPr="00BA514F" w:rsidRDefault="00B909CD" w:rsidP="00B909CD">
      <w:pPr>
        <w:numPr>
          <w:ilvl w:val="1"/>
          <w:numId w:val="1"/>
        </w:numPr>
        <w:contextualSpacing/>
        <w:rPr>
          <w:rFonts w:ascii="Calibri" w:eastAsia="Calibri" w:hAnsi="Calibri" w:cs="Times New Roman"/>
          <w:b/>
          <w:i/>
        </w:rPr>
      </w:pPr>
      <w:r w:rsidRPr="00BA514F">
        <w:rPr>
          <w:rFonts w:ascii="Calibri" w:eastAsia="Calibri" w:hAnsi="Calibri" w:cs="Times New Roman"/>
        </w:rPr>
        <w:t>A student</w:t>
      </w:r>
      <w:r>
        <w:rPr>
          <w:rFonts w:ascii="Calibri" w:eastAsia="Calibri" w:hAnsi="Calibri" w:cs="Times New Roman"/>
        </w:rPr>
        <w:t xml:space="preserve"> who tests on level for Math and English</w:t>
      </w:r>
      <w:r w:rsidRPr="00BA514F">
        <w:rPr>
          <w:rFonts w:ascii="Calibri" w:eastAsia="Calibri" w:hAnsi="Calibri" w:cs="Times New Roman"/>
        </w:rPr>
        <w:t xml:space="preserve"> may also choose </w:t>
      </w:r>
      <w:r w:rsidR="008A5FF0">
        <w:rPr>
          <w:rFonts w:ascii="Calibri" w:eastAsia="Calibri" w:hAnsi="Calibri" w:cs="Times New Roman"/>
        </w:rPr>
        <w:t>“</w:t>
      </w:r>
      <w:r w:rsidRPr="00BA514F">
        <w:rPr>
          <w:rFonts w:ascii="Calibri" w:eastAsia="Calibri" w:hAnsi="Calibri" w:cs="Times New Roman"/>
        </w:rPr>
        <w:t>Associate of Arts &amp; Science/Science: Pre-BSN</w:t>
      </w:r>
      <w:r w:rsidR="008A5FF0">
        <w:rPr>
          <w:rFonts w:ascii="Calibri" w:eastAsia="Calibri" w:hAnsi="Calibri" w:cs="Times New Roman"/>
        </w:rPr>
        <w:t>”</w:t>
      </w:r>
      <w:r w:rsidRPr="00BA514F">
        <w:rPr>
          <w:rFonts w:ascii="Calibri" w:eastAsia="Calibri" w:hAnsi="Calibri" w:cs="Times New Roman"/>
        </w:rPr>
        <w:t xml:space="preserve"> as their program of study.</w:t>
      </w:r>
      <w:r w:rsidRPr="00BA514F">
        <w:rPr>
          <w:rFonts w:ascii="Calibri" w:eastAsia="Calibri" w:hAnsi="Calibri" w:cs="Times New Roman"/>
        </w:rPr>
        <w:br/>
      </w:r>
    </w:p>
    <w:p w:rsidR="00B909CD" w:rsidRPr="00BA727A" w:rsidRDefault="00B909CD" w:rsidP="00B909CD">
      <w:pPr>
        <w:numPr>
          <w:ilvl w:val="0"/>
          <w:numId w:val="1"/>
        </w:numPr>
        <w:contextualSpacing/>
        <w:rPr>
          <w:rFonts w:ascii="Calibri" w:eastAsia="Calibri" w:hAnsi="Calibri" w:cs="Times New Roman"/>
          <w:b/>
          <w:i/>
        </w:rPr>
      </w:pPr>
      <w:r>
        <w:rPr>
          <w:rFonts w:ascii="Calibri" w:eastAsia="Calibri" w:hAnsi="Calibri" w:cs="Times New Roman"/>
          <w:b/>
          <w:i/>
        </w:rPr>
        <w:t>What is the “</w:t>
      </w:r>
      <w:r w:rsidRPr="00DF0DB9">
        <w:rPr>
          <w:rFonts w:ascii="Calibri" w:eastAsia="Calibri" w:hAnsi="Calibri" w:cs="Times New Roman"/>
          <w:b/>
          <w:i/>
        </w:rPr>
        <w:t xml:space="preserve">Science: </w:t>
      </w:r>
      <w:r w:rsidRPr="009200FC">
        <w:rPr>
          <w:rFonts w:ascii="Calibri" w:eastAsia="Calibri" w:hAnsi="Calibri" w:cs="Times New Roman"/>
          <w:b/>
          <w:i/>
          <w:u w:val="single"/>
        </w:rPr>
        <w:t>Pre</w:t>
      </w:r>
      <w:r w:rsidRPr="00DF0DB9">
        <w:rPr>
          <w:rFonts w:ascii="Calibri" w:eastAsia="Calibri" w:hAnsi="Calibri" w:cs="Times New Roman"/>
          <w:b/>
          <w:i/>
        </w:rPr>
        <w:t>-BSN” degree?</w:t>
      </w:r>
      <w:r>
        <w:rPr>
          <w:rFonts w:ascii="Calibri" w:eastAsia="Calibri" w:hAnsi="Calibri" w:cs="Times New Roman"/>
          <w:b/>
          <w:i/>
        </w:rPr>
        <w:t xml:space="preserve"> </w:t>
      </w:r>
      <w:r>
        <w:rPr>
          <w:rFonts w:ascii="Calibri" w:eastAsia="Calibri" w:hAnsi="Calibri" w:cs="Times New Roman"/>
        </w:rPr>
        <w:t xml:space="preserve"> This program of study</w:t>
      </w:r>
      <w:r w:rsidR="008A5FF0">
        <w:rPr>
          <w:rFonts w:ascii="Calibri" w:eastAsia="Calibri" w:hAnsi="Calibri" w:cs="Times New Roman"/>
        </w:rPr>
        <w:t xml:space="preserve">, an Associate degree, </w:t>
      </w:r>
      <w:r>
        <w:rPr>
          <w:rFonts w:ascii="Calibri" w:eastAsia="Calibri" w:hAnsi="Calibri" w:cs="Times New Roman"/>
        </w:rPr>
        <w:t xml:space="preserve">differs from the Associate Degree in Nursing by 37 credits. </w:t>
      </w:r>
      <w:r w:rsidR="009200FC">
        <w:rPr>
          <w:rFonts w:ascii="Calibri" w:eastAsia="Calibri" w:hAnsi="Calibri" w:cs="Times New Roman"/>
        </w:rPr>
        <w:t xml:space="preserve">  This degree prepares a student to attend </w:t>
      </w:r>
      <w:r>
        <w:rPr>
          <w:rFonts w:ascii="Calibri" w:eastAsia="Calibri" w:hAnsi="Calibri" w:cs="Times New Roman"/>
        </w:rPr>
        <w:t>a</w:t>
      </w:r>
      <w:r w:rsidR="008A5FF0">
        <w:rPr>
          <w:rFonts w:ascii="Calibri" w:eastAsia="Calibri" w:hAnsi="Calibri" w:cs="Times New Roman"/>
        </w:rPr>
        <w:t xml:space="preserve"> 4-year</w:t>
      </w:r>
      <w:r>
        <w:rPr>
          <w:rFonts w:ascii="Calibri" w:eastAsia="Calibri" w:hAnsi="Calibri" w:cs="Times New Roman"/>
        </w:rPr>
        <w:t xml:space="preserve"> college/university.</w:t>
      </w:r>
      <w:r>
        <w:rPr>
          <w:rFonts w:ascii="Calibri" w:eastAsia="Calibri" w:hAnsi="Calibri" w:cs="Times New Roman"/>
          <w:b/>
          <w:i/>
        </w:rPr>
        <w:t xml:space="preserve">  </w:t>
      </w:r>
      <w:r w:rsidRPr="00BA727A">
        <w:rPr>
          <w:rFonts w:ascii="Calibri" w:eastAsia="Calibri" w:hAnsi="Calibri" w:cs="Times New Roman"/>
        </w:rPr>
        <w:t>This degree is intended for:</w:t>
      </w:r>
    </w:p>
    <w:p w:rsidR="00B909CD" w:rsidRPr="002D630F" w:rsidRDefault="00B909CD" w:rsidP="00B909CD">
      <w:pPr>
        <w:numPr>
          <w:ilvl w:val="1"/>
          <w:numId w:val="1"/>
        </w:numPr>
        <w:contextualSpacing/>
        <w:rPr>
          <w:rFonts w:ascii="Calibri" w:eastAsia="Calibri" w:hAnsi="Calibri" w:cs="Times New Roman"/>
          <w:b/>
          <w:i/>
        </w:rPr>
      </w:pPr>
      <w:r>
        <w:rPr>
          <w:rFonts w:ascii="Calibri" w:eastAsia="Calibri" w:hAnsi="Calibri" w:cs="Times New Roman"/>
          <w:b/>
          <w:i/>
        </w:rPr>
        <w:t xml:space="preserve">  </w:t>
      </w:r>
      <w:r>
        <w:rPr>
          <w:rFonts w:ascii="Calibri" w:eastAsia="Calibri" w:hAnsi="Calibri" w:cs="Times New Roman"/>
        </w:rPr>
        <w:t xml:space="preserve">Associate Degree Nursing </w:t>
      </w:r>
      <w:r w:rsidR="009200FC">
        <w:rPr>
          <w:rFonts w:ascii="Calibri" w:eastAsia="Calibri" w:hAnsi="Calibri" w:cs="Times New Roman"/>
        </w:rPr>
        <w:t>graduate completers (RNs) who</w:t>
      </w:r>
      <w:r>
        <w:rPr>
          <w:rFonts w:ascii="Calibri" w:eastAsia="Calibri" w:hAnsi="Calibri" w:cs="Times New Roman"/>
        </w:rPr>
        <w:t xml:space="preserve"> plan to </w:t>
      </w:r>
      <w:r w:rsidR="009200FC">
        <w:rPr>
          <w:rFonts w:ascii="Calibri" w:eastAsia="Calibri" w:hAnsi="Calibri" w:cs="Times New Roman"/>
        </w:rPr>
        <w:t>pursue a</w:t>
      </w:r>
      <w:r>
        <w:rPr>
          <w:rFonts w:ascii="Calibri" w:eastAsia="Calibri" w:hAnsi="Calibri" w:cs="Times New Roman"/>
        </w:rPr>
        <w:t xml:space="preserve"> Bachelor of Science Degree </w:t>
      </w:r>
      <w:r>
        <w:rPr>
          <w:rFonts w:ascii="Calibri" w:eastAsia="Calibri" w:hAnsi="Calibri" w:cs="Times New Roman"/>
        </w:rPr>
        <w:br/>
        <w:t xml:space="preserve">  in Nursing (</w:t>
      </w:r>
      <w:r w:rsidR="009200FC">
        <w:rPr>
          <w:rFonts w:ascii="Calibri" w:eastAsia="Calibri" w:hAnsi="Calibri" w:cs="Times New Roman"/>
        </w:rPr>
        <w:t>RN - BSN</w:t>
      </w:r>
      <w:r>
        <w:rPr>
          <w:rFonts w:ascii="Calibri" w:eastAsia="Calibri" w:hAnsi="Calibri" w:cs="Times New Roman"/>
        </w:rPr>
        <w:t xml:space="preserve">) at a </w:t>
      </w:r>
      <w:r w:rsidR="008A5FF0">
        <w:rPr>
          <w:rFonts w:ascii="Calibri" w:eastAsia="Calibri" w:hAnsi="Calibri" w:cs="Times New Roman"/>
        </w:rPr>
        <w:t xml:space="preserve">4-year </w:t>
      </w:r>
      <w:r>
        <w:rPr>
          <w:rFonts w:ascii="Calibri" w:eastAsia="Calibri" w:hAnsi="Calibri" w:cs="Times New Roman"/>
        </w:rPr>
        <w:t xml:space="preserve">college/university </w:t>
      </w:r>
      <w:r w:rsidRPr="009200FC">
        <w:rPr>
          <w:rFonts w:ascii="Calibri" w:eastAsia="Calibri" w:hAnsi="Calibri" w:cs="Times New Roman"/>
          <w:b/>
        </w:rPr>
        <w:t>(2 + 1 +1 plan)</w:t>
      </w:r>
      <w:r>
        <w:rPr>
          <w:rFonts w:ascii="Calibri" w:eastAsia="Calibri" w:hAnsi="Calibri" w:cs="Times New Roman"/>
        </w:rPr>
        <w:t xml:space="preserve"> </w:t>
      </w:r>
    </w:p>
    <w:p w:rsidR="00B909CD" w:rsidRPr="009200FC" w:rsidRDefault="00B909CD" w:rsidP="00B909CD">
      <w:pPr>
        <w:numPr>
          <w:ilvl w:val="1"/>
          <w:numId w:val="1"/>
        </w:numPr>
        <w:contextualSpacing/>
        <w:rPr>
          <w:rFonts w:ascii="Calibri" w:eastAsia="Calibri" w:hAnsi="Calibri" w:cs="Times New Roman"/>
          <w:b/>
        </w:rPr>
      </w:pPr>
      <w:r>
        <w:rPr>
          <w:rFonts w:ascii="Calibri" w:eastAsia="Calibri" w:hAnsi="Calibri" w:cs="Times New Roman"/>
          <w:b/>
          <w:i/>
        </w:rPr>
        <w:t xml:space="preserve">  </w:t>
      </w:r>
      <w:r>
        <w:rPr>
          <w:rFonts w:ascii="Calibri" w:eastAsia="Calibri" w:hAnsi="Calibri" w:cs="Times New Roman"/>
        </w:rPr>
        <w:t xml:space="preserve">Students </w:t>
      </w:r>
      <w:r w:rsidR="009200FC">
        <w:rPr>
          <w:rFonts w:ascii="Calibri" w:eastAsia="Calibri" w:hAnsi="Calibri" w:cs="Times New Roman"/>
        </w:rPr>
        <w:t>who are planning to apply to an</w:t>
      </w:r>
      <w:r>
        <w:rPr>
          <w:rFonts w:ascii="Calibri" w:eastAsia="Calibri" w:hAnsi="Calibri" w:cs="Times New Roman"/>
        </w:rPr>
        <w:t xml:space="preserve"> Associate Degree Nursing program </w:t>
      </w:r>
      <w:r w:rsidRPr="009200FC">
        <w:rPr>
          <w:rFonts w:ascii="Calibri" w:eastAsia="Calibri" w:hAnsi="Calibri" w:cs="Times New Roman"/>
          <w:b/>
        </w:rPr>
        <w:t>(1 + 2 + 1 plan)</w:t>
      </w:r>
    </w:p>
    <w:p w:rsidR="009200FC" w:rsidRPr="00EB43F0" w:rsidRDefault="009200FC" w:rsidP="009200FC">
      <w:pPr>
        <w:contextualSpacing/>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b/>
        </w:rPr>
        <w:tab/>
        <w:t>This degree is also intended for:</w:t>
      </w:r>
    </w:p>
    <w:p w:rsidR="00EB43F0" w:rsidRPr="008203D5" w:rsidRDefault="00EB43F0" w:rsidP="00B909CD">
      <w:pPr>
        <w:numPr>
          <w:ilvl w:val="1"/>
          <w:numId w:val="1"/>
        </w:numPr>
        <w:contextualSpacing/>
        <w:rPr>
          <w:rFonts w:ascii="Calibri" w:eastAsia="Calibri" w:hAnsi="Calibri" w:cs="Times New Roman"/>
          <w:b/>
        </w:rPr>
      </w:pPr>
      <w:r>
        <w:rPr>
          <w:rFonts w:ascii="Calibri" w:eastAsia="Calibri" w:hAnsi="Calibri" w:cs="Times New Roman"/>
        </w:rPr>
        <w:t xml:space="preserve">  Students who wish to transfer and apply to a</w:t>
      </w:r>
      <w:r w:rsidRPr="00EB43F0">
        <w:rPr>
          <w:rFonts w:ascii="Calibri" w:eastAsia="Calibri" w:hAnsi="Calibri" w:cs="Times New Roman"/>
          <w:i/>
        </w:rPr>
        <w:t xml:space="preserve"> traditional</w:t>
      </w:r>
      <w:r>
        <w:rPr>
          <w:rFonts w:ascii="Calibri" w:eastAsia="Calibri" w:hAnsi="Calibri" w:cs="Times New Roman"/>
        </w:rPr>
        <w:t xml:space="preserve"> Bachelor of Science Degree program* </w:t>
      </w:r>
      <w:r>
        <w:rPr>
          <w:rFonts w:ascii="Calibri" w:eastAsia="Calibri" w:hAnsi="Calibri" w:cs="Times New Roman"/>
        </w:rPr>
        <w:br/>
        <w:t xml:space="preserve">  (2 + 2 plan)</w:t>
      </w:r>
    </w:p>
    <w:p w:rsidR="008203D5" w:rsidRPr="00201921" w:rsidRDefault="00D8127D" w:rsidP="008203D5">
      <w:pPr>
        <w:ind w:left="720"/>
        <w:contextualSpacing/>
        <w:rPr>
          <w:rFonts w:ascii="Calibri" w:eastAsia="Calibri" w:hAnsi="Calibri" w:cs="Times New Roman"/>
        </w:rPr>
      </w:pPr>
      <w:r>
        <w:rPr>
          <w:rFonts w:ascii="Calibri" w:eastAsia="Calibri" w:hAnsi="Calibri" w:cs="Times New Roman"/>
        </w:rPr>
        <w:br/>
      </w:r>
      <w:r>
        <w:rPr>
          <w:rFonts w:ascii="Calibri" w:eastAsia="Calibri" w:hAnsi="Calibri" w:cs="Times New Roman"/>
        </w:rPr>
        <w:br/>
      </w:r>
      <w:r>
        <w:rPr>
          <w:rFonts w:ascii="Calibri" w:eastAsia="Calibri" w:hAnsi="Calibri" w:cs="Times New Roman"/>
        </w:rPr>
        <w:lastRenderedPageBreak/>
        <w:br/>
      </w:r>
    </w:p>
    <w:p w:rsidR="00201921" w:rsidRPr="00D07DC8" w:rsidRDefault="008203D5" w:rsidP="00D07DC8">
      <w:pPr>
        <w:numPr>
          <w:ilvl w:val="0"/>
          <w:numId w:val="1"/>
        </w:numPr>
        <w:contextualSpacing/>
        <w:rPr>
          <w:rFonts w:ascii="Calibri" w:eastAsia="Calibri" w:hAnsi="Calibri" w:cs="Times New Roman"/>
          <w:b/>
        </w:rPr>
      </w:pPr>
      <w:r w:rsidRPr="00201921">
        <w:rPr>
          <w:rFonts w:ascii="Calibri" w:eastAsia="Calibri" w:hAnsi="Calibri" w:cs="Times New Roman"/>
          <w:b/>
          <w:i/>
        </w:rPr>
        <w:t xml:space="preserve">What degree is awarded from PHCC for the RN program?  </w:t>
      </w:r>
      <w:r w:rsidRPr="00201921">
        <w:rPr>
          <w:rFonts w:ascii="Calibri" w:eastAsia="Calibri" w:hAnsi="Calibri" w:cs="Times New Roman"/>
          <w:b/>
          <w:i/>
        </w:rPr>
        <w:br/>
        <w:t xml:space="preserve"> </w:t>
      </w:r>
      <w:r w:rsidRPr="00201921">
        <w:rPr>
          <w:rFonts w:ascii="Calibri" w:eastAsia="Calibri" w:hAnsi="Calibri" w:cs="Times New Roman"/>
        </w:rPr>
        <w:t>Graduates earn an Associate of Applied Science Degree:  He</w:t>
      </w:r>
      <w:r>
        <w:rPr>
          <w:rFonts w:ascii="Calibri" w:eastAsia="Calibri" w:hAnsi="Calibri" w:cs="Times New Roman"/>
        </w:rPr>
        <w:t>alth Technology/Nursing (A.A.S)</w:t>
      </w:r>
      <w:r w:rsidR="000B4056" w:rsidRPr="00D07DC8">
        <w:rPr>
          <w:rFonts w:ascii="Calibri" w:eastAsia="Calibri" w:hAnsi="Calibri" w:cs="Times New Roman"/>
        </w:rPr>
        <w:br/>
      </w:r>
    </w:p>
    <w:p w:rsidR="00201921" w:rsidRPr="00201921"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Why is my high school transcript so important?</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rPr>
        <w:t>Pre-requisites to the RN program include two High School Sciences courses (Biology &amp; Chemistry).</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rPr>
        <w:t>The State Board of Nursing requires that the college have an official high school transcript or GED for each RN candidate to verify high school pre-requisites &amp;</w:t>
      </w:r>
      <w:r w:rsidR="00AD21CF">
        <w:rPr>
          <w:rFonts w:ascii="Calibri" w:eastAsia="Calibri" w:hAnsi="Calibri" w:cs="Times New Roman"/>
        </w:rPr>
        <w:t xml:space="preserve"> high school graduation or GED.</w:t>
      </w:r>
      <w:r w:rsidR="000B4056">
        <w:rPr>
          <w:rFonts w:ascii="Calibri" w:eastAsia="Calibri" w:hAnsi="Calibri" w:cs="Times New Roman"/>
        </w:rPr>
        <w:br/>
      </w:r>
    </w:p>
    <w:p w:rsidR="00201921" w:rsidRPr="00201921"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 xml:space="preserve">What if I have a police record – will I be allowed to be admitted to the nursing program?   </w:t>
      </w:r>
      <w:r w:rsidR="00072FC4">
        <w:rPr>
          <w:rFonts w:ascii="Calibri" w:eastAsia="Calibri" w:hAnsi="Calibri" w:cs="Times New Roman"/>
          <w:b/>
          <w:i/>
        </w:rPr>
        <w:br/>
      </w:r>
      <w:r w:rsidRPr="00201921">
        <w:rPr>
          <w:rFonts w:ascii="Calibri" w:eastAsia="Calibri" w:hAnsi="Calibri" w:cs="Times New Roman"/>
          <w:b/>
          <w:i/>
        </w:rPr>
        <w:t>How do I know if I will be able to be employed as a RN when I finish the program?</w:t>
      </w:r>
    </w:p>
    <w:p w:rsidR="00201921" w:rsidRPr="00AB0D73" w:rsidRDefault="00201921" w:rsidP="00201921">
      <w:pPr>
        <w:numPr>
          <w:ilvl w:val="1"/>
          <w:numId w:val="1"/>
        </w:numPr>
        <w:contextualSpacing/>
        <w:rPr>
          <w:rFonts w:ascii="Calibri" w:eastAsia="Calibri" w:hAnsi="Calibri" w:cs="Times New Roman"/>
          <w:b/>
          <w:i/>
        </w:rPr>
      </w:pPr>
      <w:r w:rsidRPr="00201921">
        <w:rPr>
          <w:rFonts w:ascii="Calibri" w:eastAsia="Calibri" w:hAnsi="Calibri" w:cs="Times New Roman"/>
        </w:rPr>
        <w:t xml:space="preserve">Nursing courses have a mandatory clinical component and certain clinical facilities will not allow a student with </w:t>
      </w:r>
      <w:r w:rsidR="00FE0E8A">
        <w:rPr>
          <w:rFonts w:ascii="Calibri" w:eastAsia="Calibri" w:hAnsi="Calibri" w:cs="Times New Roman"/>
        </w:rPr>
        <w:t>certain types of convictions</w:t>
      </w:r>
      <w:r w:rsidRPr="00201921">
        <w:rPr>
          <w:rFonts w:ascii="Calibri" w:eastAsia="Calibri" w:hAnsi="Calibri" w:cs="Times New Roman"/>
        </w:rPr>
        <w:t xml:space="preserve"> to participate in clinical in their facility.  </w:t>
      </w:r>
      <w:r w:rsidR="008A5FF0">
        <w:rPr>
          <w:rFonts w:ascii="Calibri" w:eastAsia="Calibri" w:hAnsi="Calibri" w:cs="Times New Roman"/>
        </w:rPr>
        <w:br/>
      </w:r>
      <w:r w:rsidRPr="00AB0D73">
        <w:rPr>
          <w:rFonts w:ascii="Calibri" w:eastAsia="Calibri" w:hAnsi="Calibri" w:cs="Times New Roman"/>
          <w:i/>
        </w:rPr>
        <w:t xml:space="preserve">This will prohibit the student from </w:t>
      </w:r>
      <w:r w:rsidR="00FE0E8A">
        <w:rPr>
          <w:rFonts w:ascii="Calibri" w:eastAsia="Calibri" w:hAnsi="Calibri" w:cs="Times New Roman"/>
          <w:i/>
        </w:rPr>
        <w:t xml:space="preserve">completing </w:t>
      </w:r>
      <w:r w:rsidRPr="00AB0D73">
        <w:rPr>
          <w:rFonts w:ascii="Calibri" w:eastAsia="Calibri" w:hAnsi="Calibri" w:cs="Times New Roman"/>
          <w:i/>
        </w:rPr>
        <w:t>the nursing program.</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rPr>
        <w:t xml:space="preserve">Criminal Background Checks are required by every student entering the program. </w:t>
      </w:r>
    </w:p>
    <w:p w:rsidR="00D07DC8" w:rsidRPr="00D8127D" w:rsidRDefault="00201921" w:rsidP="00D8127D">
      <w:pPr>
        <w:numPr>
          <w:ilvl w:val="1"/>
          <w:numId w:val="1"/>
        </w:numPr>
        <w:contextualSpacing/>
        <w:rPr>
          <w:rFonts w:ascii="Calibri" w:eastAsia="Calibri" w:hAnsi="Calibri" w:cs="Times New Roman"/>
          <w:b/>
        </w:rPr>
      </w:pPr>
      <w:r w:rsidRPr="00201921">
        <w:rPr>
          <w:rFonts w:ascii="Calibri" w:eastAsia="Calibri" w:hAnsi="Calibri" w:cs="Times New Roman"/>
        </w:rPr>
        <w:t>It is the student’s responsibility to research licensing restrictions with the Virginia Department of Health Professions – State Board of Nursing</w:t>
      </w:r>
      <w:r w:rsidRPr="00201921">
        <w:rPr>
          <w:rFonts w:ascii="Calibri" w:eastAsia="Calibri" w:hAnsi="Calibri" w:cs="Times New Roman"/>
          <w:b/>
        </w:rPr>
        <w:t xml:space="preserve">; </w:t>
      </w:r>
      <w:r w:rsidRPr="00201921">
        <w:rPr>
          <w:rFonts w:ascii="Calibri" w:eastAsia="Calibri" w:hAnsi="Calibri" w:cs="Times New Roman"/>
        </w:rPr>
        <w:t xml:space="preserve">Phone Number (804)367-4515 Web Address:   http://www.dhp.state.va.us/Nursing/ </w:t>
      </w:r>
      <w:r w:rsidR="008A5FF0">
        <w:rPr>
          <w:rFonts w:ascii="Calibri" w:eastAsia="Calibri" w:hAnsi="Calibri" w:cs="Times New Roman"/>
          <w:b/>
        </w:rPr>
        <w:t xml:space="preserve">  </w:t>
      </w:r>
      <w:r w:rsidRPr="00072FC4">
        <w:rPr>
          <w:rFonts w:ascii="Calibri" w:eastAsia="Calibri" w:hAnsi="Calibri" w:cs="Times New Roman"/>
          <w:b/>
        </w:rPr>
        <w:t>Any student who has a felony conviction is advised to come to the Nursing Office, Philpott 109, to speak with the Nur</w:t>
      </w:r>
      <w:r w:rsidR="00AD21CF" w:rsidRPr="00072FC4">
        <w:rPr>
          <w:rFonts w:ascii="Calibri" w:eastAsia="Calibri" w:hAnsi="Calibri" w:cs="Times New Roman"/>
          <w:b/>
        </w:rPr>
        <w:t>sing Program Head, Amy Webster.</w:t>
      </w:r>
    </w:p>
    <w:p w:rsidR="00D07DC8" w:rsidRPr="008A5FF0" w:rsidRDefault="00D07DC8" w:rsidP="00D07DC8">
      <w:pPr>
        <w:ind w:left="1530"/>
        <w:contextualSpacing/>
        <w:rPr>
          <w:rFonts w:ascii="Calibri" w:eastAsia="Calibri" w:hAnsi="Calibri" w:cs="Times New Roman"/>
          <w:b/>
        </w:rPr>
      </w:pPr>
    </w:p>
    <w:p w:rsidR="00201921" w:rsidRPr="00201921" w:rsidRDefault="00201921" w:rsidP="00201921">
      <w:pPr>
        <w:numPr>
          <w:ilvl w:val="0"/>
          <w:numId w:val="1"/>
        </w:numPr>
        <w:contextualSpacing/>
        <w:rPr>
          <w:rFonts w:ascii="Calibri" w:eastAsia="Calibri" w:hAnsi="Calibri" w:cs="Times New Roman"/>
          <w:color w:val="000000"/>
        </w:rPr>
      </w:pPr>
      <w:r w:rsidRPr="00201921">
        <w:rPr>
          <w:rFonts w:ascii="Calibri" w:eastAsia="Calibri" w:hAnsi="Calibri" w:cs="Times New Roman"/>
          <w:b/>
          <w:i/>
        </w:rPr>
        <w:t>What fees are invol</w:t>
      </w:r>
      <w:r w:rsidR="000B4056">
        <w:rPr>
          <w:rFonts w:ascii="Calibri" w:eastAsia="Calibri" w:hAnsi="Calibri" w:cs="Times New Roman"/>
          <w:b/>
          <w:i/>
        </w:rPr>
        <w:t>ved other than tuition</w:t>
      </w:r>
      <w:r w:rsidRPr="00201921">
        <w:rPr>
          <w:rFonts w:ascii="Calibri" w:eastAsia="Calibri" w:hAnsi="Calibri" w:cs="Times New Roman"/>
          <w:b/>
          <w:i/>
        </w:rPr>
        <w:t>?</w:t>
      </w:r>
      <w:r w:rsidRPr="00201921">
        <w:rPr>
          <w:rFonts w:ascii="Calibri" w:eastAsia="Calibri" w:hAnsi="Calibri" w:cs="Times New Roman"/>
          <w:b/>
        </w:rPr>
        <w:br/>
      </w:r>
      <w:r w:rsidRPr="00201921">
        <w:rPr>
          <w:rFonts w:ascii="Calibri" w:eastAsia="Calibri" w:hAnsi="Calibri" w:cs="Times New Roman"/>
          <w:b/>
          <w:bCs/>
          <w:color w:val="000000"/>
        </w:rPr>
        <w:t>Financial Requirements:</w:t>
      </w:r>
      <w:r w:rsidRPr="00201921">
        <w:rPr>
          <w:rFonts w:ascii="Calibri" w:eastAsia="Calibri" w:hAnsi="Calibri" w:cs="Times New Roman"/>
          <w:color w:val="000000"/>
        </w:rPr>
        <w:t xml:space="preserve"> In addition to the usual college tuition and fees, this program requires additional expenses.    </w:t>
      </w:r>
      <w:r w:rsidRPr="00201921">
        <w:rPr>
          <w:rFonts w:ascii="Calibri" w:eastAsia="Calibri" w:hAnsi="Calibri" w:cs="Times New Roman"/>
          <w:b/>
          <w:color w:val="000000"/>
          <w:u w:val="single"/>
        </w:rPr>
        <w:t>Approximate</w:t>
      </w:r>
      <w:r w:rsidRPr="00201921">
        <w:rPr>
          <w:rFonts w:ascii="Calibri" w:eastAsia="Calibri" w:hAnsi="Calibri" w:cs="Times New Roman"/>
          <w:color w:val="000000"/>
          <w:u w:val="single"/>
        </w:rPr>
        <w:t xml:space="preserve"> </w:t>
      </w:r>
      <w:r w:rsidRPr="00201921">
        <w:rPr>
          <w:rFonts w:ascii="Calibri" w:eastAsia="Calibri" w:hAnsi="Calibri" w:cs="Times New Roman"/>
          <w:color w:val="000000"/>
        </w:rPr>
        <w:t>costs include:</w:t>
      </w:r>
    </w:p>
    <w:p w:rsidR="00201921" w:rsidRPr="00201921" w:rsidRDefault="000B4056" w:rsidP="00201921">
      <w:pPr>
        <w:numPr>
          <w:ilvl w:val="1"/>
          <w:numId w:val="1"/>
        </w:numPr>
        <w:contextualSpacing/>
        <w:rPr>
          <w:rFonts w:ascii="Calibri" w:eastAsia="Calibri" w:hAnsi="Calibri" w:cs="Times New Roman"/>
          <w:color w:val="000000"/>
        </w:rPr>
      </w:pPr>
      <w:r>
        <w:rPr>
          <w:rFonts w:ascii="Calibri" w:eastAsia="Calibri" w:hAnsi="Calibri" w:cs="Times New Roman"/>
        </w:rPr>
        <w:t>$230</w:t>
      </w:r>
      <w:r w:rsidR="00201921" w:rsidRPr="00201921">
        <w:rPr>
          <w:rFonts w:ascii="Calibri" w:eastAsia="Calibri" w:hAnsi="Calibri" w:cs="Times New Roman"/>
        </w:rPr>
        <w:t xml:space="preserve"> – Uniforms</w:t>
      </w:r>
    </w:p>
    <w:p w:rsidR="00201921" w:rsidRPr="00201921" w:rsidRDefault="00201921" w:rsidP="00201921">
      <w:pPr>
        <w:numPr>
          <w:ilvl w:val="1"/>
          <w:numId w:val="1"/>
        </w:numPr>
        <w:contextualSpacing/>
        <w:rPr>
          <w:rFonts w:ascii="Calibri" w:eastAsia="Calibri" w:hAnsi="Calibri" w:cs="Times New Roman"/>
          <w:color w:val="000000"/>
        </w:rPr>
      </w:pPr>
      <w:r w:rsidRPr="00201921">
        <w:rPr>
          <w:rFonts w:ascii="Calibri" w:eastAsia="Calibri" w:hAnsi="Calibri" w:cs="Times New Roman"/>
        </w:rPr>
        <w:t>$100 – Physical Examination</w:t>
      </w:r>
    </w:p>
    <w:p w:rsidR="00201921" w:rsidRPr="000B4056" w:rsidRDefault="000B4056" w:rsidP="000B4056">
      <w:pPr>
        <w:numPr>
          <w:ilvl w:val="1"/>
          <w:numId w:val="1"/>
        </w:numPr>
        <w:contextualSpacing/>
        <w:rPr>
          <w:rFonts w:ascii="Calibri" w:eastAsia="Calibri" w:hAnsi="Calibri" w:cs="Times New Roman"/>
          <w:color w:val="000000"/>
        </w:rPr>
      </w:pPr>
      <w:r>
        <w:rPr>
          <w:rFonts w:ascii="Calibri" w:eastAsia="Calibri" w:hAnsi="Calibri" w:cs="Times New Roman"/>
        </w:rPr>
        <w:t>$700/$1200 – Nursing Books</w:t>
      </w:r>
    </w:p>
    <w:p w:rsidR="000B4056" w:rsidRPr="000B4056" w:rsidRDefault="000B4056" w:rsidP="000B4056">
      <w:pPr>
        <w:numPr>
          <w:ilvl w:val="1"/>
          <w:numId w:val="1"/>
        </w:numPr>
        <w:contextualSpacing/>
        <w:rPr>
          <w:rFonts w:ascii="Calibri" w:eastAsia="Calibri" w:hAnsi="Calibri" w:cs="Times New Roman"/>
          <w:color w:val="000000"/>
        </w:rPr>
      </w:pPr>
      <w:r>
        <w:rPr>
          <w:rFonts w:ascii="Calibri" w:eastAsia="Calibri" w:hAnsi="Calibri" w:cs="Times New Roman"/>
        </w:rPr>
        <w:t>$1</w:t>
      </w:r>
      <w:r w:rsidR="00966C09">
        <w:rPr>
          <w:rFonts w:ascii="Calibri" w:eastAsia="Calibri" w:hAnsi="Calibri" w:cs="Times New Roman"/>
        </w:rPr>
        <w:t>3</w:t>
      </w:r>
      <w:r w:rsidR="008A5FF0">
        <w:rPr>
          <w:rFonts w:ascii="Calibri" w:eastAsia="Calibri" w:hAnsi="Calibri" w:cs="Times New Roman"/>
        </w:rPr>
        <w:t>8.8</w:t>
      </w:r>
      <w:r w:rsidR="00966C09">
        <w:rPr>
          <w:rFonts w:ascii="Calibri" w:eastAsia="Calibri" w:hAnsi="Calibri" w:cs="Times New Roman"/>
        </w:rPr>
        <w:t>3</w:t>
      </w:r>
      <w:r>
        <w:rPr>
          <w:rFonts w:ascii="Calibri" w:eastAsia="Calibri" w:hAnsi="Calibri" w:cs="Times New Roman"/>
        </w:rPr>
        <w:t xml:space="preserve"> – AHA BCLS CPR certification</w:t>
      </w:r>
    </w:p>
    <w:p w:rsidR="00201921" w:rsidRPr="000B4056" w:rsidRDefault="00201921" w:rsidP="00201921">
      <w:pPr>
        <w:numPr>
          <w:ilvl w:val="1"/>
          <w:numId w:val="1"/>
        </w:numPr>
        <w:contextualSpacing/>
        <w:rPr>
          <w:rFonts w:ascii="Calibri" w:eastAsia="Calibri" w:hAnsi="Calibri" w:cs="Times New Roman"/>
          <w:color w:val="000000"/>
        </w:rPr>
      </w:pPr>
      <w:r w:rsidRPr="00201921">
        <w:rPr>
          <w:rFonts w:ascii="Calibri" w:eastAsia="Calibri" w:hAnsi="Calibri" w:cs="Times New Roman"/>
        </w:rPr>
        <w:t>$</w:t>
      </w:r>
      <w:r w:rsidR="00A6270A">
        <w:rPr>
          <w:rFonts w:ascii="Calibri" w:eastAsia="Calibri" w:hAnsi="Calibri" w:cs="Times New Roman"/>
        </w:rPr>
        <w:t>48</w:t>
      </w:r>
      <w:r w:rsidRPr="00201921">
        <w:rPr>
          <w:rFonts w:ascii="Calibri" w:eastAsia="Calibri" w:hAnsi="Calibri" w:cs="Times New Roman"/>
        </w:rPr>
        <w:t xml:space="preserve"> </w:t>
      </w:r>
      <w:r w:rsidR="00FE0E8A">
        <w:rPr>
          <w:rFonts w:ascii="Calibri" w:eastAsia="Calibri" w:hAnsi="Calibri" w:cs="Times New Roman"/>
        </w:rPr>
        <w:t xml:space="preserve">(minimum) </w:t>
      </w:r>
      <w:r w:rsidRPr="00201921">
        <w:rPr>
          <w:rFonts w:ascii="Calibri" w:eastAsia="Calibri" w:hAnsi="Calibri" w:cs="Times New Roman"/>
        </w:rPr>
        <w:t>– Criminal Background Check</w:t>
      </w:r>
    </w:p>
    <w:p w:rsidR="000B4056" w:rsidRPr="00201921" w:rsidRDefault="00A6270A" w:rsidP="00201921">
      <w:pPr>
        <w:numPr>
          <w:ilvl w:val="1"/>
          <w:numId w:val="1"/>
        </w:numPr>
        <w:contextualSpacing/>
        <w:rPr>
          <w:rFonts w:ascii="Calibri" w:eastAsia="Calibri" w:hAnsi="Calibri" w:cs="Times New Roman"/>
          <w:color w:val="000000"/>
        </w:rPr>
      </w:pPr>
      <w:r>
        <w:rPr>
          <w:rFonts w:ascii="Calibri" w:eastAsia="Calibri" w:hAnsi="Calibri" w:cs="Times New Roman"/>
        </w:rPr>
        <w:t>$38</w:t>
      </w:r>
      <w:r w:rsidR="00FE0E8A">
        <w:rPr>
          <w:rFonts w:ascii="Calibri" w:eastAsia="Calibri" w:hAnsi="Calibri" w:cs="Times New Roman"/>
        </w:rPr>
        <w:t xml:space="preserve"> (minimum) </w:t>
      </w:r>
      <w:r w:rsidR="000B4056">
        <w:rPr>
          <w:rFonts w:ascii="Calibri" w:eastAsia="Calibri" w:hAnsi="Calibri" w:cs="Times New Roman"/>
        </w:rPr>
        <w:t>– Drug Screen</w:t>
      </w:r>
    </w:p>
    <w:p w:rsidR="00201921" w:rsidRPr="00201921" w:rsidRDefault="000B4056" w:rsidP="00201921">
      <w:pPr>
        <w:numPr>
          <w:ilvl w:val="1"/>
          <w:numId w:val="1"/>
        </w:numPr>
        <w:contextualSpacing/>
        <w:rPr>
          <w:rFonts w:ascii="Calibri" w:eastAsia="Calibri" w:hAnsi="Calibri" w:cs="Times New Roman"/>
          <w:color w:val="000000"/>
        </w:rPr>
      </w:pPr>
      <w:r>
        <w:rPr>
          <w:rFonts w:ascii="Calibri" w:eastAsia="Calibri" w:hAnsi="Calibri" w:cs="Times New Roman"/>
        </w:rPr>
        <w:t>$390 – A</w:t>
      </w:r>
      <w:r w:rsidR="00201921" w:rsidRPr="00201921">
        <w:rPr>
          <w:rFonts w:ascii="Calibri" w:eastAsia="Calibri" w:hAnsi="Calibri" w:cs="Times New Roman"/>
        </w:rPr>
        <w:t>pplication for Licensure fees</w:t>
      </w:r>
    </w:p>
    <w:p w:rsidR="00201921" w:rsidRPr="00201921" w:rsidRDefault="00201921" w:rsidP="00201921">
      <w:pPr>
        <w:numPr>
          <w:ilvl w:val="1"/>
          <w:numId w:val="1"/>
        </w:numPr>
        <w:contextualSpacing/>
        <w:rPr>
          <w:rFonts w:ascii="Calibri" w:eastAsia="Calibri" w:hAnsi="Calibri" w:cs="Times New Roman"/>
          <w:color w:val="000000"/>
        </w:rPr>
      </w:pPr>
      <w:r w:rsidRPr="00201921">
        <w:rPr>
          <w:rFonts w:ascii="Calibri" w:eastAsia="Calibri" w:hAnsi="Calibri" w:cs="Times New Roman"/>
        </w:rPr>
        <w:t>Graduation Pin (cost depends on price of gold or silver</w:t>
      </w:r>
    </w:p>
    <w:p w:rsidR="00D07DC8" w:rsidRPr="00D07DC8" w:rsidRDefault="00201921" w:rsidP="00201921">
      <w:pPr>
        <w:numPr>
          <w:ilvl w:val="1"/>
          <w:numId w:val="1"/>
        </w:numPr>
        <w:contextualSpacing/>
        <w:rPr>
          <w:rFonts w:ascii="Calibri" w:eastAsia="Calibri" w:hAnsi="Calibri" w:cs="Times New Roman"/>
          <w:color w:val="000000"/>
        </w:rPr>
      </w:pPr>
      <w:r w:rsidRPr="00201921">
        <w:rPr>
          <w:rFonts w:ascii="Calibri" w:eastAsia="Calibri" w:hAnsi="Calibri" w:cs="Times New Roman"/>
        </w:rPr>
        <w:t>Transportation to clinical agencies, seminars, etc., as required</w:t>
      </w:r>
      <w:r w:rsidR="00D07DC8">
        <w:rPr>
          <w:rFonts w:ascii="Calibri" w:eastAsia="Calibri" w:hAnsi="Calibri" w:cs="Times New Roman"/>
        </w:rPr>
        <w:br/>
      </w:r>
    </w:p>
    <w:p w:rsidR="00201921" w:rsidRPr="00201921" w:rsidRDefault="00D07DC8" w:rsidP="00D07DC8">
      <w:pPr>
        <w:numPr>
          <w:ilvl w:val="0"/>
          <w:numId w:val="1"/>
        </w:numPr>
        <w:contextualSpacing/>
        <w:rPr>
          <w:rFonts w:ascii="Calibri" w:eastAsia="Calibri" w:hAnsi="Calibri" w:cs="Times New Roman"/>
          <w:color w:val="000000"/>
        </w:rPr>
      </w:pPr>
      <w:r w:rsidRPr="00201921">
        <w:rPr>
          <w:rFonts w:ascii="Calibri" w:eastAsia="Calibri" w:hAnsi="Calibri" w:cs="Times New Roman"/>
          <w:b/>
          <w:i/>
        </w:rPr>
        <w:t>Can I receive financial aid for the program?</w:t>
      </w:r>
      <w:r w:rsidRPr="00201921">
        <w:rPr>
          <w:rFonts w:ascii="Calibri" w:eastAsia="Calibri" w:hAnsi="Calibri" w:cs="Times New Roman"/>
          <w:b/>
          <w:i/>
        </w:rPr>
        <w:br/>
      </w:r>
      <w:r w:rsidRPr="00201921">
        <w:rPr>
          <w:rFonts w:ascii="Calibri" w:eastAsia="Calibri" w:hAnsi="Calibri" w:cs="Times New Roman"/>
        </w:rPr>
        <w:t>Qualified students are eligible for financial aid.  You will need to contact the Financial Aid Office located in Walker Room 245.  Phone number is: (276)656-0317</w:t>
      </w:r>
      <w:r w:rsidR="008203D5">
        <w:rPr>
          <w:rFonts w:ascii="Calibri" w:eastAsia="Calibri" w:hAnsi="Calibri" w:cs="Times New Roman"/>
          <w:color w:val="000000"/>
        </w:rPr>
        <w:br/>
      </w:r>
    </w:p>
    <w:p w:rsidR="00201921" w:rsidRPr="00201921"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When do classes meet?  Can I take evening nursing classes?</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b/>
        </w:rPr>
        <w:t>Core Nursing classes</w:t>
      </w:r>
      <w:r w:rsidRPr="00201921">
        <w:rPr>
          <w:rFonts w:ascii="Calibri" w:eastAsia="Calibri" w:hAnsi="Calibri" w:cs="Times New Roman"/>
        </w:rPr>
        <w:t xml:space="preserve"> are taught during the day, with some clinical hours in the evening.   </w:t>
      </w:r>
    </w:p>
    <w:p w:rsidR="00201921" w:rsidRPr="00201921" w:rsidRDefault="00201921" w:rsidP="00201921">
      <w:pPr>
        <w:numPr>
          <w:ilvl w:val="1"/>
          <w:numId w:val="1"/>
        </w:numPr>
        <w:contextualSpacing/>
        <w:rPr>
          <w:rFonts w:ascii="Calibri" w:eastAsia="Calibri" w:hAnsi="Calibri" w:cs="Times New Roman"/>
          <w:b/>
        </w:rPr>
      </w:pPr>
      <w:r w:rsidRPr="00201921">
        <w:rPr>
          <w:rFonts w:ascii="Calibri" w:eastAsia="Calibri" w:hAnsi="Calibri" w:cs="Times New Roman"/>
          <w:i/>
        </w:rPr>
        <w:t>Graduation requirements</w:t>
      </w:r>
      <w:r w:rsidRPr="00201921">
        <w:rPr>
          <w:rFonts w:ascii="Calibri" w:eastAsia="Calibri" w:hAnsi="Calibri" w:cs="Times New Roman"/>
        </w:rPr>
        <w:t xml:space="preserve"> may be taken during the </w:t>
      </w:r>
      <w:r w:rsidR="00AD21CF">
        <w:rPr>
          <w:rFonts w:ascii="Calibri" w:eastAsia="Calibri" w:hAnsi="Calibri" w:cs="Times New Roman"/>
        </w:rPr>
        <w:t>evening or on-line, if offered.</w:t>
      </w:r>
      <w:r w:rsidR="00D8127D">
        <w:rPr>
          <w:rFonts w:ascii="Calibri" w:eastAsia="Calibri" w:hAnsi="Calibri" w:cs="Times New Roman"/>
        </w:rPr>
        <w:br/>
      </w:r>
      <w:r w:rsidR="00D8127D">
        <w:rPr>
          <w:rFonts w:ascii="Calibri" w:eastAsia="Calibri" w:hAnsi="Calibri" w:cs="Times New Roman"/>
        </w:rPr>
        <w:br/>
      </w:r>
      <w:r w:rsidR="00D8127D">
        <w:rPr>
          <w:rFonts w:ascii="Calibri" w:eastAsia="Calibri" w:hAnsi="Calibri" w:cs="Times New Roman"/>
        </w:rPr>
        <w:br/>
      </w:r>
      <w:r w:rsidR="00D8127D">
        <w:rPr>
          <w:rFonts w:ascii="Calibri" w:eastAsia="Calibri" w:hAnsi="Calibri" w:cs="Times New Roman"/>
        </w:rPr>
        <w:lastRenderedPageBreak/>
        <w:br/>
      </w:r>
      <w:r w:rsidR="000B4056">
        <w:rPr>
          <w:rFonts w:ascii="Calibri" w:eastAsia="Calibri" w:hAnsi="Calibri" w:cs="Times New Roman"/>
        </w:rPr>
        <w:br/>
      </w:r>
    </w:p>
    <w:p w:rsidR="00201921" w:rsidRPr="00201921" w:rsidRDefault="00201921" w:rsidP="00201921">
      <w:pPr>
        <w:numPr>
          <w:ilvl w:val="0"/>
          <w:numId w:val="1"/>
        </w:numPr>
        <w:contextualSpacing/>
        <w:rPr>
          <w:rFonts w:ascii="Calibri" w:eastAsia="Calibri" w:hAnsi="Calibri" w:cs="Times New Roman"/>
          <w:b/>
        </w:rPr>
      </w:pPr>
      <w:r w:rsidRPr="00201921">
        <w:rPr>
          <w:rFonts w:ascii="Calibri" w:eastAsia="Calibri" w:hAnsi="Calibri" w:cs="Times New Roman"/>
          <w:b/>
          <w:i/>
        </w:rPr>
        <w:t>What is meant by NCLEX- RN? Who pays for that?  Is there a preparation class for that?</w:t>
      </w:r>
    </w:p>
    <w:p w:rsidR="00201921" w:rsidRPr="00201921" w:rsidRDefault="00201921" w:rsidP="00201921">
      <w:pPr>
        <w:numPr>
          <w:ilvl w:val="1"/>
          <w:numId w:val="1"/>
        </w:numPr>
        <w:contextualSpacing/>
        <w:rPr>
          <w:rFonts w:ascii="Calibri" w:eastAsia="Calibri" w:hAnsi="Calibri" w:cs="Times New Roman"/>
        </w:rPr>
      </w:pPr>
      <w:r w:rsidRPr="00201921">
        <w:rPr>
          <w:rFonts w:ascii="Calibri" w:eastAsia="Calibri" w:hAnsi="Calibri" w:cs="Times New Roman"/>
        </w:rPr>
        <w:t>NCLEX-RN (National Council Licensure Examination – Registered Nurse) is the state licensing examination to practice as a registered nurse.  It is the student’s responsibility to pay for the exam.</w:t>
      </w:r>
    </w:p>
    <w:p w:rsidR="00201921" w:rsidRPr="00201921" w:rsidRDefault="00201921" w:rsidP="00201921">
      <w:pPr>
        <w:numPr>
          <w:ilvl w:val="1"/>
          <w:numId w:val="1"/>
        </w:numPr>
        <w:contextualSpacing/>
        <w:rPr>
          <w:rFonts w:ascii="Calibri" w:eastAsia="Calibri" w:hAnsi="Calibri" w:cs="Times New Roman"/>
        </w:rPr>
      </w:pPr>
      <w:r w:rsidRPr="00201921">
        <w:rPr>
          <w:rFonts w:ascii="Calibri" w:eastAsia="Calibri" w:hAnsi="Calibri" w:cs="Times New Roman"/>
        </w:rPr>
        <w:t>Optional NCLEX review courses are offered independently from the college.  Students may opt to take a review class to prepar</w:t>
      </w:r>
      <w:r w:rsidR="00AD21CF">
        <w:rPr>
          <w:rFonts w:ascii="Calibri" w:eastAsia="Calibri" w:hAnsi="Calibri" w:cs="Times New Roman"/>
        </w:rPr>
        <w:t>e for the NCLEX-RN examination.</w:t>
      </w:r>
      <w:r w:rsidR="000B4056">
        <w:rPr>
          <w:rFonts w:ascii="Calibri" w:eastAsia="Calibri" w:hAnsi="Calibri" w:cs="Times New Roman"/>
        </w:rPr>
        <w:br/>
      </w:r>
    </w:p>
    <w:p w:rsidR="00201921" w:rsidRPr="00201921" w:rsidRDefault="00201921" w:rsidP="00201921">
      <w:pPr>
        <w:numPr>
          <w:ilvl w:val="0"/>
          <w:numId w:val="1"/>
        </w:numPr>
        <w:contextualSpacing/>
        <w:rPr>
          <w:rFonts w:ascii="Calibri" w:eastAsia="Calibri" w:hAnsi="Calibri" w:cs="Times New Roman"/>
          <w:b/>
          <w:i/>
        </w:rPr>
      </w:pPr>
      <w:r w:rsidRPr="00201921">
        <w:rPr>
          <w:rFonts w:ascii="Calibri" w:eastAsia="Calibri" w:hAnsi="Calibri" w:cs="Times New Roman"/>
          <w:b/>
          <w:i/>
        </w:rPr>
        <w:t>Will a student who passes the NCLEX Examination to become a RN have to be re-tested if they pursue a Bachelor</w:t>
      </w:r>
      <w:r w:rsidR="00695932">
        <w:rPr>
          <w:rFonts w:ascii="Calibri" w:eastAsia="Calibri" w:hAnsi="Calibri" w:cs="Times New Roman"/>
          <w:b/>
          <w:i/>
        </w:rPr>
        <w:t>’</w:t>
      </w:r>
      <w:r w:rsidRPr="00201921">
        <w:rPr>
          <w:rFonts w:ascii="Calibri" w:eastAsia="Calibri" w:hAnsi="Calibri" w:cs="Times New Roman"/>
          <w:b/>
          <w:i/>
        </w:rPr>
        <w:t>s Degree in Nursing (BSN)?</w:t>
      </w:r>
    </w:p>
    <w:p w:rsidR="00201921" w:rsidRDefault="00201921" w:rsidP="00201921">
      <w:pPr>
        <w:numPr>
          <w:ilvl w:val="1"/>
          <w:numId w:val="1"/>
        </w:numPr>
        <w:contextualSpacing/>
        <w:rPr>
          <w:rFonts w:ascii="Calibri" w:eastAsia="Calibri" w:hAnsi="Calibri" w:cs="Times New Roman"/>
        </w:rPr>
      </w:pPr>
      <w:r w:rsidRPr="00201921">
        <w:rPr>
          <w:rFonts w:ascii="Calibri" w:eastAsia="Calibri" w:hAnsi="Calibri" w:cs="Times New Roman"/>
        </w:rPr>
        <w:t>No, once a student passes the NCLEX Examination they will not have to be re-tested if they continue their education track of RN-BSN.</w:t>
      </w:r>
      <w:r w:rsidR="00D07DC8">
        <w:rPr>
          <w:rFonts w:ascii="Calibri" w:eastAsia="Calibri" w:hAnsi="Calibri" w:cs="Times New Roman"/>
        </w:rPr>
        <w:br/>
      </w:r>
    </w:p>
    <w:p w:rsidR="00EE7935" w:rsidRPr="00EE7935" w:rsidRDefault="00EE7935" w:rsidP="00EE7935">
      <w:pPr>
        <w:numPr>
          <w:ilvl w:val="0"/>
          <w:numId w:val="1"/>
        </w:numPr>
        <w:contextualSpacing/>
        <w:rPr>
          <w:rFonts w:ascii="Calibri" w:eastAsia="Calibri" w:hAnsi="Calibri" w:cs="Times New Roman"/>
        </w:rPr>
      </w:pPr>
      <w:r>
        <w:rPr>
          <w:rFonts w:ascii="Calibri" w:eastAsia="Calibri" w:hAnsi="Calibri" w:cs="Times New Roman"/>
          <w:b/>
          <w:i/>
        </w:rPr>
        <w:t xml:space="preserve">What are the NCLEX Examination rates as compared to other schools in Virginia?  </w:t>
      </w:r>
    </w:p>
    <w:p w:rsidR="00EE7935" w:rsidRPr="00EE7935" w:rsidRDefault="00EE7935" w:rsidP="00EE7935">
      <w:pPr>
        <w:numPr>
          <w:ilvl w:val="1"/>
          <w:numId w:val="1"/>
        </w:numPr>
        <w:contextualSpacing/>
        <w:rPr>
          <w:rFonts w:ascii="Calibri" w:eastAsia="Calibri" w:hAnsi="Calibri" w:cs="Times New Roman"/>
        </w:rPr>
      </w:pPr>
      <w:r w:rsidRPr="00EE7935">
        <w:rPr>
          <w:rFonts w:ascii="Calibri" w:eastAsia="Calibri" w:hAnsi="Calibri" w:cs="Times New Roman"/>
        </w:rPr>
        <w:t>The chart below reflects NCLEX-RN pass rates for the past 5 years.</w:t>
      </w:r>
    </w:p>
    <w:p w:rsidR="00EE7935" w:rsidRDefault="00EE7935" w:rsidP="00EE7935">
      <w:pPr>
        <w:numPr>
          <w:ilvl w:val="1"/>
          <w:numId w:val="1"/>
        </w:numPr>
        <w:contextualSpacing/>
        <w:rPr>
          <w:rFonts w:ascii="Calibri" w:eastAsia="Calibri" w:hAnsi="Calibri" w:cs="Times New Roman"/>
        </w:rPr>
      </w:pPr>
      <w:r>
        <w:rPr>
          <w:rFonts w:ascii="Calibri" w:eastAsia="Calibri" w:hAnsi="Calibri" w:cs="Times New Roman"/>
        </w:rPr>
        <w:t>Pass rates are calculated based on the fir</w:t>
      </w:r>
      <w:r w:rsidR="00FE0E8A">
        <w:rPr>
          <w:rFonts w:ascii="Calibri" w:eastAsia="Calibri" w:hAnsi="Calibri" w:cs="Times New Roman"/>
        </w:rPr>
        <w:t>st testing attempt &amp; reflect two graduate groups/year</w:t>
      </w:r>
      <w:r>
        <w:rPr>
          <w:rFonts w:ascii="Calibri" w:eastAsia="Calibri" w:hAnsi="Calibri" w:cs="Times New Roman"/>
        </w:rPr>
        <w:t>.</w:t>
      </w:r>
    </w:p>
    <w:p w:rsidR="00EE7935" w:rsidRPr="00201921" w:rsidRDefault="00EE7935" w:rsidP="00EE7935">
      <w:pPr>
        <w:ind w:left="810"/>
        <w:contextualSpacing/>
        <w:rPr>
          <w:rFonts w:ascii="Calibri" w:eastAsia="Calibri" w:hAnsi="Calibri" w:cs="Times New Roman"/>
        </w:rPr>
      </w:pPr>
    </w:p>
    <w:tbl>
      <w:tblPr>
        <w:tblW w:w="8008" w:type="dxa"/>
        <w:tblCellSpacing w:w="7" w:type="dxa"/>
        <w:tblInd w:w="16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546"/>
        <w:gridCol w:w="2381"/>
        <w:gridCol w:w="2037"/>
        <w:gridCol w:w="2044"/>
      </w:tblGrid>
      <w:tr w:rsidR="00FE0E8A" w:rsidRPr="00FE0E8A" w:rsidTr="00072FC4">
        <w:trPr>
          <w:trHeight w:val="20"/>
          <w:tblCellSpacing w:w="7" w:type="dxa"/>
        </w:trPr>
        <w:tc>
          <w:tcPr>
            <w:tcW w:w="0" w:type="auto"/>
            <w:gridSpan w:val="4"/>
            <w:vAlign w:val="center"/>
            <w:hideMark/>
          </w:tcPr>
          <w:p w:rsidR="00EE7935" w:rsidRPr="00B87EDA" w:rsidRDefault="00EE7935" w:rsidP="00EE7935">
            <w:pPr>
              <w:spacing w:after="0" w:line="240" w:lineRule="auto"/>
              <w:jc w:val="center"/>
              <w:rPr>
                <w:rFonts w:eastAsia="Times New Roman" w:cstheme="minorHAnsi"/>
                <w:b/>
                <w:color w:val="000000" w:themeColor="text1"/>
                <w:sz w:val="32"/>
                <w:szCs w:val="32"/>
                <w14:textOutline w14:w="0" w14:cap="flat" w14:cmpd="sng" w14:algn="ctr">
                  <w14:noFill/>
                  <w14:prstDash w14:val="solid"/>
                  <w14:round/>
                </w14:textOutline>
              </w:rPr>
            </w:pPr>
            <w:r w:rsidRPr="00B87EDA">
              <w:rPr>
                <w:rFonts w:eastAsia="Times New Roman" w:cstheme="minorHAnsi"/>
                <w:b/>
                <w:bCs/>
                <w:color w:val="000000" w:themeColor="text1"/>
                <w:sz w:val="32"/>
                <w:szCs w:val="32"/>
                <w14:textOutline w14:w="0" w14:cap="flat" w14:cmpd="sng" w14:algn="ctr">
                  <w14:noFill/>
                  <w14:prstDash w14:val="solid"/>
                  <w14:round/>
                </w14:textOutline>
              </w:rPr>
              <w:t>NCLEX-RN Pass Rates</w:t>
            </w:r>
          </w:p>
        </w:tc>
      </w:tr>
      <w:tr w:rsidR="00FE0E8A" w:rsidRPr="00FE0E8A" w:rsidTr="00072FC4">
        <w:trPr>
          <w:trHeight w:val="512"/>
          <w:tblCellSpacing w:w="7" w:type="dxa"/>
        </w:trPr>
        <w:tc>
          <w:tcPr>
            <w:tcW w:w="0" w:type="auto"/>
            <w:vAlign w:val="center"/>
          </w:tcPr>
          <w:p w:rsidR="00FE0E8A" w:rsidRPr="00B87EDA" w:rsidRDefault="00FE0E8A"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YEAR</w:t>
            </w:r>
          </w:p>
        </w:tc>
        <w:tc>
          <w:tcPr>
            <w:tcW w:w="0" w:type="auto"/>
            <w:vAlign w:val="center"/>
          </w:tcPr>
          <w:p w:rsidR="00FE0E8A" w:rsidRPr="00B87EDA" w:rsidRDefault="00FE0E8A"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National</w:t>
            </w:r>
          </w:p>
        </w:tc>
        <w:tc>
          <w:tcPr>
            <w:tcW w:w="0" w:type="auto"/>
            <w:vAlign w:val="center"/>
          </w:tcPr>
          <w:p w:rsidR="00FE0E8A" w:rsidRPr="00B87EDA" w:rsidRDefault="00FE0E8A"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State</w:t>
            </w:r>
          </w:p>
        </w:tc>
        <w:tc>
          <w:tcPr>
            <w:tcW w:w="0" w:type="auto"/>
            <w:vAlign w:val="center"/>
          </w:tcPr>
          <w:p w:rsidR="00FE0E8A" w:rsidRPr="00B87EDA" w:rsidRDefault="00FE0E8A"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PHCC</w:t>
            </w:r>
          </w:p>
        </w:tc>
      </w:tr>
      <w:tr w:rsidR="000B1977" w:rsidRPr="00FE0E8A" w:rsidTr="00072FC4">
        <w:trPr>
          <w:trHeight w:val="20"/>
          <w:tblCellSpacing w:w="7" w:type="dxa"/>
        </w:trPr>
        <w:tc>
          <w:tcPr>
            <w:tcW w:w="0" w:type="auto"/>
            <w:vAlign w:val="center"/>
          </w:tcPr>
          <w:p w:rsidR="000B1977" w:rsidRPr="00B87EDA" w:rsidRDefault="000B1977"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Pr>
                <w:rFonts w:eastAsia="Times New Roman" w:cstheme="minorHAnsi"/>
                <w:b/>
                <w:color w:val="000000" w:themeColor="text1"/>
                <w:sz w:val="28"/>
                <w:szCs w:val="28"/>
                <w14:textOutline w14:w="0" w14:cap="flat" w14:cmpd="sng" w14:algn="ctr">
                  <w14:noFill/>
                  <w14:prstDash w14:val="solid"/>
                  <w14:round/>
                </w14:textOutline>
              </w:rPr>
              <w:t>2014</w:t>
            </w:r>
          </w:p>
        </w:tc>
        <w:tc>
          <w:tcPr>
            <w:tcW w:w="0" w:type="auto"/>
            <w:vAlign w:val="center"/>
          </w:tcPr>
          <w:p w:rsidR="000B1977" w:rsidRDefault="000B1977"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Pr>
                <w:rFonts w:eastAsia="Times New Roman" w:cstheme="minorHAnsi"/>
                <w:color w:val="000000" w:themeColor="text1"/>
                <w:sz w:val="28"/>
                <w:szCs w:val="28"/>
                <w14:textOutline w14:w="0" w14:cap="flat" w14:cmpd="sng" w14:algn="ctr">
                  <w14:noFill/>
                  <w14:prstDash w14:val="solid"/>
                  <w14:round/>
                </w14:textOutline>
              </w:rPr>
              <w:t>81.78%</w:t>
            </w:r>
          </w:p>
        </w:tc>
        <w:tc>
          <w:tcPr>
            <w:tcW w:w="0" w:type="auto"/>
            <w:vAlign w:val="center"/>
          </w:tcPr>
          <w:p w:rsidR="000B1977" w:rsidRPr="00FE0E8A" w:rsidRDefault="000B1977"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Pr>
                <w:rFonts w:eastAsia="Times New Roman" w:cstheme="minorHAnsi"/>
                <w:color w:val="000000" w:themeColor="text1"/>
                <w:sz w:val="28"/>
                <w:szCs w:val="28"/>
                <w14:textOutline w14:w="0" w14:cap="flat" w14:cmpd="sng" w14:algn="ctr">
                  <w14:noFill/>
                  <w14:prstDash w14:val="solid"/>
                  <w14:round/>
                </w14:textOutline>
              </w:rPr>
              <w:t>82.9%</w:t>
            </w:r>
          </w:p>
        </w:tc>
        <w:tc>
          <w:tcPr>
            <w:tcW w:w="0" w:type="auto"/>
            <w:vAlign w:val="center"/>
          </w:tcPr>
          <w:p w:rsidR="000B1977" w:rsidRPr="00FE0E8A" w:rsidRDefault="000B1977"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Pr>
                <w:rFonts w:eastAsia="Times New Roman" w:cstheme="minorHAnsi"/>
                <w:color w:val="000000" w:themeColor="text1"/>
                <w:sz w:val="28"/>
                <w:szCs w:val="28"/>
                <w14:textOutline w14:w="0" w14:cap="flat" w14:cmpd="sng" w14:algn="ctr">
                  <w14:noFill/>
                  <w14:prstDash w14:val="solid"/>
                  <w14:round/>
                </w14:textOutline>
              </w:rPr>
              <w:t>78.05%</w:t>
            </w:r>
          </w:p>
        </w:tc>
      </w:tr>
      <w:tr w:rsidR="00FE0E8A" w:rsidRPr="00FE0E8A" w:rsidTr="00072FC4">
        <w:trPr>
          <w:trHeight w:val="20"/>
          <w:tblCellSpacing w:w="7" w:type="dxa"/>
        </w:trPr>
        <w:tc>
          <w:tcPr>
            <w:tcW w:w="0" w:type="auto"/>
            <w:vAlign w:val="center"/>
          </w:tcPr>
          <w:p w:rsidR="00FE0E8A" w:rsidRPr="00B87EDA" w:rsidRDefault="00FE0E8A"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2013</w:t>
            </w:r>
          </w:p>
        </w:tc>
        <w:tc>
          <w:tcPr>
            <w:tcW w:w="0" w:type="auto"/>
            <w:vAlign w:val="center"/>
          </w:tcPr>
          <w:p w:rsidR="00FE0E8A" w:rsidRPr="00FE0E8A" w:rsidRDefault="00B87EDA"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Pr>
                <w:rFonts w:eastAsia="Times New Roman" w:cstheme="minorHAnsi"/>
                <w:color w:val="000000" w:themeColor="text1"/>
                <w:sz w:val="28"/>
                <w:szCs w:val="28"/>
                <w14:textOutline w14:w="0" w14:cap="flat" w14:cmpd="sng" w14:algn="ctr">
                  <w14:noFill/>
                  <w14:prstDash w14:val="solid"/>
                  <w14:round/>
                </w14:textOutline>
              </w:rPr>
              <w:t>83.04%</w:t>
            </w:r>
          </w:p>
        </w:tc>
        <w:tc>
          <w:tcPr>
            <w:tcW w:w="0" w:type="auto"/>
            <w:vAlign w:val="center"/>
          </w:tcPr>
          <w:p w:rsidR="00FE0E8A" w:rsidRPr="00FE0E8A" w:rsidRDefault="00FE0E8A"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83.06%</w:t>
            </w:r>
          </w:p>
        </w:tc>
        <w:tc>
          <w:tcPr>
            <w:tcW w:w="0" w:type="auto"/>
            <w:vAlign w:val="center"/>
          </w:tcPr>
          <w:p w:rsidR="00FE0E8A" w:rsidRPr="00FE0E8A" w:rsidRDefault="00FE0E8A"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84.38%</w:t>
            </w:r>
          </w:p>
        </w:tc>
      </w:tr>
      <w:tr w:rsidR="00FE0E8A" w:rsidRPr="00FE0E8A" w:rsidTr="00072FC4">
        <w:trPr>
          <w:trHeight w:val="20"/>
          <w:tblCellSpacing w:w="7" w:type="dxa"/>
        </w:trPr>
        <w:tc>
          <w:tcPr>
            <w:tcW w:w="0" w:type="auto"/>
            <w:vAlign w:val="center"/>
            <w:hideMark/>
          </w:tcPr>
          <w:p w:rsidR="00EE7935" w:rsidRPr="00B87EDA" w:rsidRDefault="00EE7935"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2012</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90.34%</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90.43%</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92.11%</w:t>
            </w:r>
          </w:p>
        </w:tc>
      </w:tr>
      <w:tr w:rsidR="00FE0E8A" w:rsidRPr="00FE0E8A" w:rsidTr="00072FC4">
        <w:trPr>
          <w:trHeight w:val="20"/>
          <w:tblCellSpacing w:w="7" w:type="dxa"/>
        </w:trPr>
        <w:tc>
          <w:tcPr>
            <w:tcW w:w="0" w:type="auto"/>
            <w:vAlign w:val="center"/>
            <w:hideMark/>
          </w:tcPr>
          <w:p w:rsidR="00EE7935" w:rsidRPr="00B87EDA" w:rsidRDefault="00EE7935"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2011</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89.32%</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89.5%</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86.96%</w:t>
            </w:r>
          </w:p>
        </w:tc>
      </w:tr>
      <w:tr w:rsidR="00FE0E8A" w:rsidRPr="00FE0E8A" w:rsidTr="00072FC4">
        <w:trPr>
          <w:trHeight w:val="20"/>
          <w:tblCellSpacing w:w="7" w:type="dxa"/>
        </w:trPr>
        <w:tc>
          <w:tcPr>
            <w:tcW w:w="0" w:type="auto"/>
            <w:vAlign w:val="center"/>
            <w:hideMark/>
          </w:tcPr>
          <w:p w:rsidR="00EE7935" w:rsidRPr="00B87EDA" w:rsidRDefault="00EE7935" w:rsidP="00EE7935">
            <w:pPr>
              <w:spacing w:before="225" w:after="225" w:line="390" w:lineRule="atLeast"/>
              <w:jc w:val="center"/>
              <w:rPr>
                <w:rFonts w:eastAsia="Times New Roman" w:cstheme="minorHAnsi"/>
                <w:b/>
                <w:color w:val="000000" w:themeColor="text1"/>
                <w:sz w:val="28"/>
                <w:szCs w:val="28"/>
                <w14:textOutline w14:w="0" w14:cap="flat" w14:cmpd="sng" w14:algn="ctr">
                  <w14:noFill/>
                  <w14:prstDash w14:val="solid"/>
                  <w14:round/>
                </w14:textOutline>
              </w:rPr>
            </w:pPr>
            <w:r w:rsidRPr="00B87EDA">
              <w:rPr>
                <w:rFonts w:eastAsia="Times New Roman" w:cstheme="minorHAnsi"/>
                <w:b/>
                <w:color w:val="000000" w:themeColor="text1"/>
                <w:sz w:val="28"/>
                <w:szCs w:val="28"/>
                <w14:textOutline w14:w="0" w14:cap="flat" w14:cmpd="sng" w14:algn="ctr">
                  <w14:noFill/>
                  <w14:prstDash w14:val="solid"/>
                  <w14:round/>
                </w14:textOutline>
              </w:rPr>
              <w:t>2010</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89.91%</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86.26%</w:t>
            </w:r>
          </w:p>
        </w:tc>
        <w:tc>
          <w:tcPr>
            <w:tcW w:w="0" w:type="auto"/>
            <w:vAlign w:val="center"/>
            <w:hideMark/>
          </w:tcPr>
          <w:p w:rsidR="00EE7935" w:rsidRPr="00FE0E8A" w:rsidRDefault="00EE7935" w:rsidP="00EE7935">
            <w:pPr>
              <w:spacing w:before="225" w:after="225" w:line="390" w:lineRule="atLeast"/>
              <w:jc w:val="center"/>
              <w:rPr>
                <w:rFonts w:eastAsia="Times New Roman" w:cstheme="minorHAnsi"/>
                <w:color w:val="000000" w:themeColor="text1"/>
                <w:sz w:val="28"/>
                <w:szCs w:val="28"/>
                <w14:textOutline w14:w="0" w14:cap="flat" w14:cmpd="sng" w14:algn="ctr">
                  <w14:noFill/>
                  <w14:prstDash w14:val="solid"/>
                  <w14:round/>
                </w14:textOutline>
              </w:rPr>
            </w:pPr>
            <w:r w:rsidRPr="00FE0E8A">
              <w:rPr>
                <w:rFonts w:eastAsia="Times New Roman" w:cstheme="minorHAnsi"/>
                <w:color w:val="000000" w:themeColor="text1"/>
                <w:sz w:val="28"/>
                <w:szCs w:val="28"/>
                <w14:textOutline w14:w="0" w14:cap="flat" w14:cmpd="sng" w14:algn="ctr">
                  <w14:noFill/>
                  <w14:prstDash w14:val="solid"/>
                  <w14:round/>
                </w14:textOutline>
              </w:rPr>
              <w:t>77.78%</w:t>
            </w:r>
          </w:p>
        </w:tc>
      </w:tr>
    </w:tbl>
    <w:p w:rsidR="008D6CA4" w:rsidRDefault="008D6CA4"/>
    <w:sectPr w:rsidR="008D6CA4" w:rsidSect="00821445">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32" w:rsidRDefault="00CA1532">
      <w:pPr>
        <w:spacing w:after="0" w:line="240" w:lineRule="auto"/>
      </w:pPr>
      <w:r>
        <w:separator/>
      </w:r>
    </w:p>
  </w:endnote>
  <w:endnote w:type="continuationSeparator" w:id="0">
    <w:p w:rsidR="00CA1532" w:rsidRDefault="00CA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32" w:rsidRDefault="00CA1532">
    <w:pPr>
      <w:pStyle w:val="Footer"/>
      <w:pBdr>
        <w:top w:val="single" w:sz="4" w:space="1" w:color="D9D9D9"/>
      </w:pBdr>
      <w:jc w:val="right"/>
    </w:pPr>
    <w:r>
      <w:fldChar w:fldCharType="begin"/>
    </w:r>
    <w:r>
      <w:instrText xml:space="preserve"> PAGE   \* MERGEFORMAT </w:instrText>
    </w:r>
    <w:r>
      <w:fldChar w:fldCharType="separate"/>
    </w:r>
    <w:r w:rsidR="00284C11">
      <w:rPr>
        <w:noProof/>
      </w:rPr>
      <w:t>1</w:t>
    </w:r>
    <w:r>
      <w:fldChar w:fldCharType="end"/>
    </w:r>
    <w:r>
      <w:t xml:space="preserve"> | </w:t>
    </w:r>
    <w:r>
      <w:rPr>
        <w:color w:val="7F7F7F"/>
        <w:spacing w:val="60"/>
      </w:rPr>
      <w:t>Page</w:t>
    </w:r>
  </w:p>
  <w:p w:rsidR="00CA1532" w:rsidRDefault="00CA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32" w:rsidRDefault="00CA1532">
      <w:pPr>
        <w:spacing w:after="0" w:line="240" w:lineRule="auto"/>
      </w:pPr>
      <w:r>
        <w:separator/>
      </w:r>
    </w:p>
  </w:footnote>
  <w:footnote w:type="continuationSeparator" w:id="0">
    <w:p w:rsidR="00CA1532" w:rsidRDefault="00CA1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A5E"/>
    <w:multiLevelType w:val="hybridMultilevel"/>
    <w:tmpl w:val="2660B9C6"/>
    <w:lvl w:ilvl="0" w:tplc="0610E6D8">
      <w:start w:val="1"/>
      <w:numFmt w:val="decimal"/>
      <w:lvlText w:val="%1."/>
      <w:lvlJc w:val="left"/>
      <w:pPr>
        <w:ind w:left="810" w:hanging="360"/>
      </w:pPr>
      <w:rPr>
        <w:b/>
        <w:i w:val="0"/>
        <w:sz w:val="22"/>
        <w:szCs w:val="22"/>
      </w:rPr>
    </w:lvl>
    <w:lvl w:ilvl="1" w:tplc="04090001">
      <w:start w:val="1"/>
      <w:numFmt w:val="bullet"/>
      <w:lvlText w:val=""/>
      <w:lvlJc w:val="left"/>
      <w:pPr>
        <w:ind w:left="1530" w:hanging="360"/>
      </w:pPr>
      <w:rPr>
        <w:rFonts w:ascii="Symbol" w:hAnsi="Symbol" w:hint="default"/>
      </w:rPr>
    </w:lvl>
    <w:lvl w:ilvl="2" w:tplc="0610E6D8">
      <w:start w:val="1"/>
      <w:numFmt w:val="decimal"/>
      <w:lvlText w:val="%3."/>
      <w:lvlJc w:val="left"/>
      <w:pPr>
        <w:ind w:left="2250" w:hanging="180"/>
      </w:pPr>
      <w:rPr>
        <w:b/>
        <w:i w:val="0"/>
        <w:sz w:val="22"/>
        <w:szCs w:val="22"/>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63F7516"/>
    <w:multiLevelType w:val="hybridMultilevel"/>
    <w:tmpl w:val="17905D74"/>
    <w:lvl w:ilvl="0" w:tplc="898E7D7E">
      <w:start w:val="1"/>
      <w:numFmt w:val="bullet"/>
      <w:lvlText w:val="o"/>
      <w:lvlJc w:val="left"/>
      <w:pPr>
        <w:ind w:left="1530" w:hanging="360"/>
      </w:pPr>
      <w:rPr>
        <w:rFonts w:ascii="Courier New" w:hAnsi="Courier New" w:cs="Courier New" w:hint="default"/>
        <w:b/>
      </w:rPr>
    </w:lvl>
    <w:lvl w:ilvl="1" w:tplc="2E8AECA6">
      <w:start w:val="1"/>
      <w:numFmt w:val="decimal"/>
      <w:lvlText w:val="%2."/>
      <w:lvlJc w:val="left"/>
      <w:pPr>
        <w:ind w:left="2250" w:hanging="360"/>
      </w:pPr>
      <w:rPr>
        <w:rFonts w:hint="default"/>
        <w:b w:val="0"/>
        <w:i w:val="0"/>
        <w:sz w:val="22"/>
        <w:szCs w:val="22"/>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E382198"/>
    <w:multiLevelType w:val="hybridMultilevel"/>
    <w:tmpl w:val="F7F879FE"/>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5AD909B2"/>
    <w:multiLevelType w:val="hybridMultilevel"/>
    <w:tmpl w:val="54BAFA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21"/>
    <w:rsid w:val="00012B4E"/>
    <w:rsid w:val="00072FC4"/>
    <w:rsid w:val="000B1977"/>
    <w:rsid w:val="000B4056"/>
    <w:rsid w:val="000E4DEC"/>
    <w:rsid w:val="001A1064"/>
    <w:rsid w:val="001A3A10"/>
    <w:rsid w:val="00201921"/>
    <w:rsid w:val="00203A60"/>
    <w:rsid w:val="00284C11"/>
    <w:rsid w:val="002A6109"/>
    <w:rsid w:val="002D630F"/>
    <w:rsid w:val="00300A39"/>
    <w:rsid w:val="003621D8"/>
    <w:rsid w:val="0043351C"/>
    <w:rsid w:val="005727C6"/>
    <w:rsid w:val="00592E74"/>
    <w:rsid w:val="005F6FF5"/>
    <w:rsid w:val="006134C9"/>
    <w:rsid w:val="00627686"/>
    <w:rsid w:val="00682E54"/>
    <w:rsid w:val="00695932"/>
    <w:rsid w:val="007572EE"/>
    <w:rsid w:val="0078497F"/>
    <w:rsid w:val="008203D5"/>
    <w:rsid w:val="00821445"/>
    <w:rsid w:val="00850868"/>
    <w:rsid w:val="008A5FF0"/>
    <w:rsid w:val="008D6CA4"/>
    <w:rsid w:val="009200FC"/>
    <w:rsid w:val="00966C09"/>
    <w:rsid w:val="00A6270A"/>
    <w:rsid w:val="00AB0D73"/>
    <w:rsid w:val="00AD21CF"/>
    <w:rsid w:val="00B67DD8"/>
    <w:rsid w:val="00B75437"/>
    <w:rsid w:val="00B87EDA"/>
    <w:rsid w:val="00B909CD"/>
    <w:rsid w:val="00BA514F"/>
    <w:rsid w:val="00BA727A"/>
    <w:rsid w:val="00C729D5"/>
    <w:rsid w:val="00CA1532"/>
    <w:rsid w:val="00CE5210"/>
    <w:rsid w:val="00D07DC8"/>
    <w:rsid w:val="00D37EF5"/>
    <w:rsid w:val="00D776B2"/>
    <w:rsid w:val="00D8127D"/>
    <w:rsid w:val="00DB710B"/>
    <w:rsid w:val="00DF0DB9"/>
    <w:rsid w:val="00DF1D53"/>
    <w:rsid w:val="00E13CBB"/>
    <w:rsid w:val="00E5452B"/>
    <w:rsid w:val="00EB43F0"/>
    <w:rsid w:val="00EE7935"/>
    <w:rsid w:val="00F30520"/>
    <w:rsid w:val="00F30865"/>
    <w:rsid w:val="00F97A94"/>
    <w:rsid w:val="00FE0E8A"/>
    <w:rsid w:val="00FE1058"/>
    <w:rsid w:val="00FE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133D619-2E25-4376-BE8C-6842739A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E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192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201921"/>
    <w:rPr>
      <w:rFonts w:ascii="Calibri" w:eastAsia="Calibri" w:hAnsi="Calibri" w:cs="Times New Roman"/>
    </w:rPr>
  </w:style>
  <w:style w:type="character" w:styleId="Hyperlink">
    <w:name w:val="Hyperlink"/>
    <w:basedOn w:val="DefaultParagraphFont"/>
    <w:uiPriority w:val="99"/>
    <w:unhideWhenUsed/>
    <w:rsid w:val="00DF1D53"/>
    <w:rPr>
      <w:color w:val="0000FF" w:themeColor="hyperlink"/>
      <w:u w:val="single"/>
    </w:rPr>
  </w:style>
  <w:style w:type="paragraph" w:styleId="BalloonText">
    <w:name w:val="Balloon Text"/>
    <w:basedOn w:val="Normal"/>
    <w:link w:val="BalloonTextChar"/>
    <w:uiPriority w:val="99"/>
    <w:semiHidden/>
    <w:unhideWhenUsed/>
    <w:rsid w:val="00AD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CF"/>
    <w:rPr>
      <w:rFonts w:ascii="Tahoma" w:hAnsi="Tahoma" w:cs="Tahoma"/>
      <w:sz w:val="16"/>
      <w:szCs w:val="16"/>
    </w:rPr>
  </w:style>
  <w:style w:type="paragraph" w:styleId="ListParagraph">
    <w:name w:val="List Paragraph"/>
    <w:basedOn w:val="Normal"/>
    <w:uiPriority w:val="34"/>
    <w:qFormat/>
    <w:rsid w:val="002D630F"/>
    <w:pPr>
      <w:ind w:left="720"/>
      <w:contextualSpacing/>
    </w:pPr>
  </w:style>
  <w:style w:type="character" w:customStyle="1" w:styleId="Heading1Char">
    <w:name w:val="Heading 1 Char"/>
    <w:basedOn w:val="DefaultParagraphFont"/>
    <w:link w:val="Heading1"/>
    <w:uiPriority w:val="9"/>
    <w:rsid w:val="00592E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118">
      <w:bodyDiv w:val="1"/>
      <w:marLeft w:val="0"/>
      <w:marRight w:val="0"/>
      <w:marTop w:val="0"/>
      <w:marBottom w:val="0"/>
      <w:divBdr>
        <w:top w:val="none" w:sz="0" w:space="0" w:color="auto"/>
        <w:left w:val="none" w:sz="0" w:space="0" w:color="auto"/>
        <w:bottom w:val="none" w:sz="0" w:space="0" w:color="auto"/>
        <w:right w:val="none" w:sz="0" w:space="0" w:color="auto"/>
      </w:divBdr>
      <w:divsChild>
        <w:div w:id="1083376230">
          <w:marLeft w:val="0"/>
          <w:marRight w:val="0"/>
          <w:marTop w:val="0"/>
          <w:marBottom w:val="0"/>
          <w:divBdr>
            <w:top w:val="none" w:sz="0" w:space="0" w:color="auto"/>
            <w:left w:val="none" w:sz="0" w:space="0" w:color="auto"/>
            <w:bottom w:val="none" w:sz="0" w:space="0" w:color="auto"/>
            <w:right w:val="none" w:sz="0" w:space="0" w:color="auto"/>
          </w:divBdr>
          <w:divsChild>
            <w:div w:id="396436844">
              <w:marLeft w:val="780"/>
              <w:marRight w:val="0"/>
              <w:marTop w:val="3300"/>
              <w:marBottom w:val="1500"/>
              <w:divBdr>
                <w:top w:val="none" w:sz="0" w:space="0" w:color="auto"/>
                <w:left w:val="none" w:sz="0" w:space="0" w:color="auto"/>
                <w:bottom w:val="none" w:sz="0" w:space="0" w:color="auto"/>
                <w:right w:val="none" w:sz="0" w:space="0" w:color="auto"/>
              </w:divBdr>
              <w:divsChild>
                <w:div w:id="236285860">
                  <w:marLeft w:val="0"/>
                  <w:marRight w:val="0"/>
                  <w:marTop w:val="0"/>
                  <w:marBottom w:val="0"/>
                  <w:divBdr>
                    <w:top w:val="single" w:sz="2" w:space="0" w:color="FF0000"/>
                    <w:left w:val="single" w:sz="2" w:space="0" w:color="FF0000"/>
                    <w:bottom w:val="single" w:sz="2" w:space="0" w:color="FF0000"/>
                    <w:right w:val="single" w:sz="2" w:space="0" w:color="FF0000"/>
                  </w:divBdr>
                  <w:divsChild>
                    <w:div w:id="1018895102">
                      <w:marLeft w:val="0"/>
                      <w:marRight w:val="0"/>
                      <w:marTop w:val="0"/>
                      <w:marBottom w:val="0"/>
                      <w:divBdr>
                        <w:top w:val="none" w:sz="0" w:space="0" w:color="auto"/>
                        <w:left w:val="none" w:sz="0" w:space="0" w:color="auto"/>
                        <w:bottom w:val="none" w:sz="0" w:space="0" w:color="auto"/>
                        <w:right w:val="none" w:sz="0" w:space="0" w:color="auto"/>
                      </w:divBdr>
                      <w:divsChild>
                        <w:div w:id="11815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rickhenry.edu/healthcareers" TargetMode="External"/><Relationship Id="rId5" Type="http://schemas.openxmlformats.org/officeDocument/2006/relationships/webSettings" Target="webSettings.xml"/><Relationship Id="rId10" Type="http://schemas.openxmlformats.org/officeDocument/2006/relationships/hyperlink" Target="http://www.patrickhenry.edu/healthcareers" TargetMode="External"/><Relationship Id="rId4" Type="http://schemas.openxmlformats.org/officeDocument/2006/relationships/settings" Target="settings.xml"/><Relationship Id="rId9" Type="http://schemas.openxmlformats.org/officeDocument/2006/relationships/hyperlink" Target="http://www.testprepreview.com/hesia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CEB1-933A-4C00-A5DA-6ED58E75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 Susan</dc:creator>
  <cp:lastModifiedBy>Selman, Susan</cp:lastModifiedBy>
  <cp:revision>4</cp:revision>
  <cp:lastPrinted>2015-03-19T19:01:00Z</cp:lastPrinted>
  <dcterms:created xsi:type="dcterms:W3CDTF">2015-03-19T18:58:00Z</dcterms:created>
  <dcterms:modified xsi:type="dcterms:W3CDTF">2015-03-19T19:01:00Z</dcterms:modified>
</cp:coreProperties>
</file>