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33" w:type="pct"/>
        <w:tblCellSpacing w:w="0" w:type="dxa"/>
        <w:tblInd w:w="-540" w:type="dxa"/>
        <w:tblCellMar>
          <w:left w:w="0" w:type="dxa"/>
          <w:right w:w="0" w:type="dxa"/>
        </w:tblCellMar>
        <w:tblLook w:val="04A0" w:firstRow="1" w:lastRow="0" w:firstColumn="1" w:lastColumn="0" w:noHBand="0" w:noVBand="1"/>
      </w:tblPr>
      <w:tblGrid>
        <w:gridCol w:w="10171"/>
      </w:tblGrid>
      <w:tr w:rsidR="002E5C7C" w:rsidRPr="009A536D" w:rsidTr="002E5C7C">
        <w:trPr>
          <w:tblCellSpacing w:w="0" w:type="dxa"/>
        </w:trPr>
        <w:tc>
          <w:tcPr>
            <w:tcW w:w="5000" w:type="pct"/>
            <w:vAlign w:val="center"/>
            <w:hideMark/>
          </w:tcPr>
          <w:p w:rsidR="002E5C7C" w:rsidRDefault="002E5C7C" w:rsidP="002E5C7C">
            <w:pPr>
              <w:spacing w:before="100" w:beforeAutospacing="1" w:after="100" w:afterAutospacing="1"/>
              <w:outlineLvl w:val="1"/>
              <w:rPr>
                <w:rFonts w:ascii="Trebuchet MS" w:eastAsia="Times New Roman" w:hAnsi="Trebuchet MS" w:cs="Times New Roman"/>
                <w:color w:val="333333"/>
                <w:sz w:val="10"/>
                <w:szCs w:val="10"/>
              </w:rPr>
            </w:pPr>
            <w:r w:rsidRPr="009A536D">
              <w:rPr>
                <w:rFonts w:ascii="Arial" w:eastAsia="Times New Roman" w:hAnsi="Arial" w:cs="Arial"/>
                <w:b/>
                <w:bCs/>
                <w:color w:val="3D6E9F"/>
                <w:kern w:val="36"/>
                <w:sz w:val="36"/>
                <w:szCs w:val="36"/>
              </w:rPr>
              <w:t>Math Vocabulary</w:t>
            </w:r>
            <w:r>
              <w:rPr>
                <w:rFonts w:ascii="Arial" w:eastAsia="Times New Roman" w:hAnsi="Arial" w:cs="Arial"/>
                <w:b/>
                <w:bCs/>
                <w:color w:val="3D6E9F"/>
                <w:kern w:val="36"/>
                <w:sz w:val="36"/>
                <w:szCs w:val="36"/>
              </w:rPr>
              <w:t xml:space="preserve"> - </w:t>
            </w:r>
            <w:r w:rsidRPr="009A536D">
              <w:rPr>
                <w:rFonts w:ascii="Trebuchet MS" w:eastAsia="Times New Roman" w:hAnsi="Trebuchet MS" w:cs="Times New Roman"/>
                <w:b/>
                <w:bCs/>
                <w:color w:val="606060"/>
                <w:sz w:val="21"/>
                <w:szCs w:val="21"/>
              </w:rPr>
              <w:t>These are just some of the many words and terms found in mathematics. It is important to know the meanings of words and terms you will encounter as you progress through the study of math.</w:t>
            </w:r>
            <w:r w:rsidRPr="009A536D">
              <w:rPr>
                <w:rFonts w:ascii="Trebuchet MS" w:eastAsia="Times New Roman" w:hAnsi="Trebuchet MS" w:cs="Times New Roman"/>
                <w:color w:val="333333"/>
                <w:sz w:val="21"/>
                <w:szCs w:val="21"/>
              </w:rPr>
              <w:t> </w:t>
            </w:r>
          </w:p>
          <w:p w:rsidR="002E5C7C" w:rsidRPr="009A536D" w:rsidRDefault="002E5C7C" w:rsidP="002E5C7C">
            <w:pPr>
              <w:spacing w:before="100" w:beforeAutospacing="1" w:after="100" w:afterAutospacing="1"/>
              <w:outlineLvl w:val="1"/>
              <w:rPr>
                <w:rFonts w:ascii="Arial" w:eastAsia="Times New Roman" w:hAnsi="Arial" w:cs="Arial"/>
                <w:b/>
                <w:bCs/>
                <w:color w:val="3D6E9F"/>
                <w:kern w:val="36"/>
                <w:sz w:val="10"/>
                <w:szCs w:val="10"/>
              </w:rPr>
            </w:pPr>
          </w:p>
        </w:tc>
      </w:tr>
      <w:tr w:rsidR="009A536D" w:rsidRPr="009A536D" w:rsidTr="002E5C7C">
        <w:trPr>
          <w:tblCellSpacing w:w="0" w:type="dxa"/>
        </w:trPr>
        <w:tc>
          <w:tcPr>
            <w:tcW w:w="5000" w:type="pct"/>
            <w:vAlign w:val="center"/>
            <w:hideMark/>
          </w:tcPr>
          <w:p w:rsidR="009A536D" w:rsidRPr="009A536D" w:rsidRDefault="009A536D" w:rsidP="002E5C7C">
            <w:pPr>
              <w:spacing w:before="100" w:beforeAutospacing="1" w:after="100" w:afterAutospacing="1" w:line="285" w:lineRule="atLeast"/>
              <w:rPr>
                <w:rFonts w:ascii="Trebuchet MS" w:eastAsia="Times New Roman" w:hAnsi="Trebuchet MS" w:cs="Times New Roman"/>
                <w:color w:val="606060"/>
                <w:sz w:val="21"/>
                <w:szCs w:val="21"/>
              </w:rPr>
            </w:pPr>
            <w:r w:rsidRPr="002E5C7C">
              <w:rPr>
                <w:rFonts w:ascii="Trebuchet MS" w:eastAsia="Times New Roman" w:hAnsi="Trebuchet MS" w:cs="Times New Roman"/>
                <w:b/>
                <w:bCs/>
                <w:noProof/>
                <w:color w:val="606060"/>
                <w:sz w:val="21"/>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076325" cy="973372"/>
                  <wp:effectExtent l="0" t="0" r="0" b="0"/>
                  <wp:wrapTight wrapText="bothSides">
                    <wp:wrapPolygon edited="0">
                      <wp:start x="4205" y="0"/>
                      <wp:lineTo x="1529" y="423"/>
                      <wp:lineTo x="0" y="2961"/>
                      <wp:lineTo x="0" y="21149"/>
                      <wp:lineTo x="19497" y="21149"/>
                      <wp:lineTo x="21027" y="17342"/>
                      <wp:lineTo x="21027" y="13112"/>
                      <wp:lineTo x="19497" y="6768"/>
                      <wp:lineTo x="21027" y="5922"/>
                      <wp:lineTo x="20262" y="423"/>
                      <wp:lineTo x="12616" y="0"/>
                      <wp:lineTo x="4205" y="0"/>
                    </wp:wrapPolygon>
                  </wp:wrapTight>
                  <wp:docPr id="4" name="Picture 4" descr="Math Vocabulary, Mat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 Vocabulary, Math Symb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73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C7C">
              <w:rPr>
                <w:rFonts w:ascii="Trebuchet MS" w:eastAsia="Times New Roman" w:hAnsi="Trebuchet MS" w:cs="Times New Roman"/>
                <w:b/>
                <w:bCs/>
                <w:color w:val="606060"/>
                <w:sz w:val="21"/>
                <w:szCs w:val="21"/>
              </w:rPr>
              <w:t>Mathematics (math</w:t>
            </w:r>
            <w:r w:rsidRPr="002E5C7C">
              <w:rPr>
                <w:rFonts w:ascii="Trebuchet MS" w:eastAsia="Times New Roman" w:hAnsi="Trebuchet MS" w:cs="Times New Roman"/>
                <w:bCs/>
                <w:color w:val="606060"/>
                <w:sz w:val="21"/>
                <w:szCs w:val="21"/>
              </w:rPr>
              <w:t>)</w:t>
            </w:r>
            <w:r w:rsidRPr="009A536D">
              <w:rPr>
                <w:rFonts w:ascii="Trebuchet MS" w:eastAsia="Times New Roman" w:hAnsi="Trebuchet MS" w:cs="Times New Roman"/>
                <w:bCs/>
                <w:color w:val="606060"/>
                <w:sz w:val="21"/>
                <w:szCs w:val="21"/>
              </w:rPr>
              <w:t xml:space="preserve"> is the study of numbers, quantities, shapes, and space using mathematical processes, rules, and symbols. There are many branches of mathematics and a large vocabulary associated with this subject.</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color w:val="606060"/>
                <w:sz w:val="21"/>
                <w:szCs w:val="21"/>
              </w:rPr>
              <w:t xml:space="preserve">Here are some math words and terms you will likely come across but may not know their precise meanings. Any word or term shown in </w:t>
            </w:r>
            <w:r w:rsidRPr="009A536D">
              <w:rPr>
                <w:rFonts w:ascii="Trebuchet MS" w:eastAsia="Times New Roman" w:hAnsi="Trebuchet MS" w:cs="Times New Roman"/>
                <w:b/>
                <w:bCs/>
                <w:color w:val="606060"/>
                <w:sz w:val="21"/>
                <w:szCs w:val="21"/>
              </w:rPr>
              <w:t>bold</w:t>
            </w:r>
            <w:r w:rsidRPr="009A536D">
              <w:rPr>
                <w:rFonts w:ascii="Trebuchet MS" w:eastAsia="Times New Roman" w:hAnsi="Trebuchet MS" w:cs="Times New Roman"/>
                <w:color w:val="606060"/>
                <w:sz w:val="21"/>
                <w:szCs w:val="21"/>
              </w:rPr>
              <w:t xml:space="preserve"> is defined in the following alphabetical list of math words and terms.</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Algorithm</w:t>
            </w:r>
            <w:r w:rsidRPr="009A536D">
              <w:rPr>
                <w:rFonts w:ascii="Trebuchet MS" w:eastAsia="Times New Roman" w:hAnsi="Trebuchet MS" w:cs="Times New Roman"/>
                <w:color w:val="606060"/>
                <w:sz w:val="21"/>
                <w:szCs w:val="21"/>
              </w:rPr>
              <w:t xml:space="preserve"> A step-by-step mathematical procedure used to find an answer.</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Coefficient</w:t>
            </w:r>
            <w:r w:rsidRPr="009A536D">
              <w:rPr>
                <w:rFonts w:ascii="Trebuchet MS" w:eastAsia="Times New Roman" w:hAnsi="Trebuchet MS" w:cs="Times New Roman"/>
                <w:color w:val="606060"/>
                <w:sz w:val="21"/>
                <w:szCs w:val="21"/>
              </w:rPr>
              <w:t xml:space="preserve"> A number that multiplies a </w:t>
            </w:r>
            <w:r w:rsidRPr="009A536D">
              <w:rPr>
                <w:rFonts w:ascii="Trebuchet MS" w:eastAsia="Times New Roman" w:hAnsi="Trebuchet MS" w:cs="Times New Roman"/>
                <w:b/>
                <w:bCs/>
                <w:color w:val="606060"/>
                <w:sz w:val="21"/>
                <w:szCs w:val="21"/>
              </w:rPr>
              <w:t>variable</w:t>
            </w:r>
            <w:r w:rsidRPr="009A536D">
              <w:rPr>
                <w:rFonts w:ascii="Trebuchet MS" w:eastAsia="Times New Roman" w:hAnsi="Trebuchet MS" w:cs="Times New Roman"/>
                <w:color w:val="606060"/>
                <w:sz w:val="21"/>
                <w:szCs w:val="21"/>
              </w:rPr>
              <w:t>. For example, 9 is the coefficient in 9x.</w:t>
            </w:r>
          </w:p>
          <w:p w:rsidR="009A536D" w:rsidRPr="009A536D" w:rsidRDefault="009A536D" w:rsidP="002E5C7C">
            <w:pPr>
              <w:spacing w:before="100" w:beforeAutospacing="1" w:after="100" w:afterAutospacing="1"/>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Denominator</w:t>
            </w:r>
            <w:r w:rsidRPr="009A536D">
              <w:rPr>
                <w:rFonts w:ascii="Trebuchet MS" w:eastAsia="Times New Roman" w:hAnsi="Trebuchet MS" w:cs="Times New Roman"/>
                <w:color w:val="606060"/>
                <w:sz w:val="21"/>
                <w:szCs w:val="21"/>
              </w:rPr>
              <w:t xml:space="preserve"> The bottom number in a fraction. The denominator represents the number of parts into which the whole is divided. For example, 6 is the denominator in the fraction </w:t>
            </w:r>
            <w:r w:rsidRPr="009A536D">
              <w:rPr>
                <w:rFonts w:ascii="Trebuchet MS" w:eastAsia="Times New Roman" w:hAnsi="Trebuchet MS" w:cs="Times New Roman"/>
                <w:noProof/>
                <w:color w:val="606060"/>
                <w:sz w:val="21"/>
                <w:szCs w:val="21"/>
              </w:rPr>
              <w:drawing>
                <wp:inline distT="0" distB="0" distL="0" distR="0">
                  <wp:extent cx="66675" cy="219075"/>
                  <wp:effectExtent l="0" t="0" r="9525" b="9525"/>
                  <wp:docPr id="3" name="Picture 3"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9A536D">
              <w:rPr>
                <w:rFonts w:ascii="Trebuchet MS" w:eastAsia="Times New Roman" w:hAnsi="Trebuchet MS" w:cs="Times New Roman"/>
                <w:color w:val="606060"/>
                <w:sz w:val="21"/>
                <w:szCs w:val="21"/>
              </w:rPr>
              <w:t>.</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Equation</w:t>
            </w:r>
            <w:r w:rsidRPr="009A536D">
              <w:rPr>
                <w:rFonts w:ascii="Trebuchet MS" w:eastAsia="Times New Roman" w:hAnsi="Trebuchet MS" w:cs="Times New Roman"/>
                <w:color w:val="606060"/>
                <w:sz w:val="21"/>
                <w:szCs w:val="21"/>
              </w:rPr>
              <w:t xml:space="preserve"> A mathematical statement used to show that two expressions are equal. It contains an equals sign. For example, 16 - 9 = 7 (the expression 16 - 9 and the expression 7 are equal).</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Greatest Common Factor</w:t>
            </w:r>
            <w:r w:rsidRPr="009A536D">
              <w:rPr>
                <w:rFonts w:ascii="Trebuchet MS" w:eastAsia="Times New Roman" w:hAnsi="Trebuchet MS" w:cs="Times New Roman"/>
                <w:color w:val="606060"/>
                <w:sz w:val="21"/>
                <w:szCs w:val="21"/>
              </w:rPr>
              <w:t xml:space="preserve"> (</w:t>
            </w:r>
            <w:r w:rsidRPr="009A536D">
              <w:rPr>
                <w:rFonts w:ascii="Trebuchet MS" w:eastAsia="Times New Roman" w:hAnsi="Trebuchet MS" w:cs="Times New Roman"/>
                <w:i/>
                <w:iCs/>
                <w:color w:val="606060"/>
                <w:sz w:val="21"/>
                <w:szCs w:val="21"/>
              </w:rPr>
              <w:t>greatest common divisor</w:t>
            </w:r>
            <w:r w:rsidRPr="009A536D">
              <w:rPr>
                <w:rFonts w:ascii="Trebuchet MS" w:eastAsia="Times New Roman" w:hAnsi="Trebuchet MS" w:cs="Times New Roman"/>
                <w:color w:val="606060"/>
                <w:sz w:val="21"/>
                <w:szCs w:val="21"/>
              </w:rPr>
              <w:t>) The largest number that will divide two or more other numbers equally. For example, the greatest common factor of 32 and 48 is 16.</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Improper Fraction</w:t>
            </w:r>
            <w:r w:rsidRPr="009A536D">
              <w:rPr>
                <w:rFonts w:ascii="Trebuchet MS" w:eastAsia="Times New Roman" w:hAnsi="Trebuchet MS" w:cs="Times New Roman"/>
                <w:color w:val="606060"/>
                <w:sz w:val="21"/>
                <w:szCs w:val="21"/>
              </w:rPr>
              <w:t xml:space="preserve"> (</w:t>
            </w:r>
            <w:r w:rsidRPr="009A536D">
              <w:rPr>
                <w:rFonts w:ascii="Trebuchet MS" w:eastAsia="Times New Roman" w:hAnsi="Trebuchet MS" w:cs="Times New Roman"/>
                <w:i/>
                <w:iCs/>
                <w:color w:val="606060"/>
                <w:sz w:val="21"/>
                <w:szCs w:val="21"/>
              </w:rPr>
              <w:t>mixed fractions</w:t>
            </w:r>
            <w:r w:rsidRPr="009A536D">
              <w:rPr>
                <w:rFonts w:ascii="Trebuchet MS" w:eastAsia="Times New Roman" w:hAnsi="Trebuchet MS" w:cs="Times New Roman"/>
                <w:color w:val="606060"/>
                <w:sz w:val="21"/>
                <w:szCs w:val="21"/>
              </w:rPr>
              <w:t xml:space="preserve">) A fraction that has a larger </w:t>
            </w:r>
            <w:r w:rsidRPr="009A536D">
              <w:rPr>
                <w:rFonts w:ascii="Trebuchet MS" w:eastAsia="Times New Roman" w:hAnsi="Trebuchet MS" w:cs="Times New Roman"/>
                <w:b/>
                <w:bCs/>
                <w:color w:val="606060"/>
                <w:sz w:val="21"/>
                <w:szCs w:val="21"/>
              </w:rPr>
              <w:t>numerator</w:t>
            </w:r>
            <w:r w:rsidRPr="009A536D">
              <w:rPr>
                <w:rFonts w:ascii="Trebuchet MS" w:eastAsia="Times New Roman" w:hAnsi="Trebuchet MS" w:cs="Times New Roman"/>
                <w:color w:val="606060"/>
                <w:sz w:val="21"/>
                <w:szCs w:val="21"/>
              </w:rPr>
              <w:t xml:space="preserve"> than </w:t>
            </w:r>
            <w:r w:rsidRPr="009A536D">
              <w:rPr>
                <w:rFonts w:ascii="Trebuchet MS" w:eastAsia="Times New Roman" w:hAnsi="Trebuchet MS" w:cs="Times New Roman"/>
                <w:b/>
                <w:bCs/>
                <w:color w:val="606060"/>
                <w:sz w:val="21"/>
                <w:szCs w:val="21"/>
              </w:rPr>
              <w:t>denominator</w:t>
            </w:r>
            <w:r w:rsidRPr="009A536D">
              <w:rPr>
                <w:rFonts w:ascii="Trebuchet MS" w:eastAsia="Times New Roman" w:hAnsi="Trebuchet MS" w:cs="Times New Roman"/>
                <w:color w:val="606060"/>
                <w:sz w:val="21"/>
                <w:szCs w:val="21"/>
              </w:rPr>
              <w:t xml:space="preserve">. For example, </w:t>
            </w:r>
            <w:r w:rsidRPr="009A536D">
              <w:rPr>
                <w:rFonts w:ascii="Trebuchet MS" w:eastAsia="Times New Roman" w:hAnsi="Trebuchet MS" w:cs="Times New Roman"/>
                <w:noProof/>
                <w:color w:val="606060"/>
                <w:sz w:val="21"/>
                <w:szCs w:val="21"/>
              </w:rPr>
              <w:drawing>
                <wp:inline distT="0" distB="0" distL="0" distR="0">
                  <wp:extent cx="66675" cy="219075"/>
                  <wp:effectExtent l="0" t="0" r="9525" b="9525"/>
                  <wp:docPr id="2" name="Picture 2"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9A536D">
              <w:rPr>
                <w:rFonts w:ascii="Trebuchet MS" w:eastAsia="Times New Roman" w:hAnsi="Trebuchet MS" w:cs="Times New Roman"/>
                <w:color w:val="606060"/>
                <w:sz w:val="21"/>
                <w:szCs w:val="21"/>
              </w:rPr>
              <w:t>is an improper fraction.</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Inverse Operations</w:t>
            </w:r>
            <w:r w:rsidRPr="009A536D">
              <w:rPr>
                <w:rFonts w:ascii="Trebuchet MS" w:eastAsia="Times New Roman" w:hAnsi="Trebuchet MS" w:cs="Times New Roman"/>
                <w:color w:val="606060"/>
                <w:sz w:val="21"/>
                <w:szCs w:val="21"/>
              </w:rPr>
              <w:t xml:space="preserve"> Opposite or reverse operations. Addition and subtraction are inverse operations, as are multiplication and division.</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Negative Number</w:t>
            </w:r>
            <w:r w:rsidRPr="009A536D">
              <w:rPr>
                <w:rFonts w:ascii="Trebuchet MS" w:eastAsia="Times New Roman" w:hAnsi="Trebuchet MS" w:cs="Times New Roman"/>
                <w:color w:val="606060"/>
                <w:sz w:val="21"/>
                <w:szCs w:val="21"/>
              </w:rPr>
              <w:t xml:space="preserve"> A number that is less than zero. A minus sign is used to show that a number is negative. For example, -12 is a negative number.</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Numerator</w:t>
            </w:r>
            <w:r w:rsidRPr="009A536D">
              <w:rPr>
                <w:rFonts w:ascii="Trebuchet MS" w:eastAsia="Times New Roman" w:hAnsi="Trebuchet MS" w:cs="Times New Roman"/>
                <w:color w:val="606060"/>
                <w:sz w:val="21"/>
                <w:szCs w:val="21"/>
              </w:rPr>
              <w:t xml:space="preserve"> The top number in a fraction. The numerator represents the number of parts of the whole. For example, 5 is the numerator in the fraction </w:t>
            </w:r>
            <w:r w:rsidRPr="009A536D">
              <w:rPr>
                <w:rFonts w:ascii="Trebuchet MS" w:eastAsia="Times New Roman" w:hAnsi="Trebuchet MS" w:cs="Times New Roman"/>
                <w:noProof/>
                <w:color w:val="606060"/>
                <w:sz w:val="21"/>
                <w:szCs w:val="21"/>
              </w:rPr>
              <w:drawing>
                <wp:inline distT="0" distB="0" distL="0" distR="0">
                  <wp:extent cx="66675" cy="219075"/>
                  <wp:effectExtent l="0" t="0" r="9525" b="9525"/>
                  <wp:docPr id="1" name="Picture 1"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9A536D">
              <w:rPr>
                <w:rFonts w:ascii="Trebuchet MS" w:eastAsia="Times New Roman" w:hAnsi="Trebuchet MS" w:cs="Times New Roman"/>
                <w:color w:val="606060"/>
                <w:sz w:val="21"/>
                <w:szCs w:val="21"/>
              </w:rPr>
              <w:t>.</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Ordinal Number</w:t>
            </w:r>
            <w:r w:rsidRPr="009A536D">
              <w:rPr>
                <w:rFonts w:ascii="Trebuchet MS" w:eastAsia="Times New Roman" w:hAnsi="Trebuchet MS" w:cs="Times New Roman"/>
                <w:color w:val="606060"/>
                <w:sz w:val="21"/>
                <w:szCs w:val="21"/>
              </w:rPr>
              <w:t xml:space="preserve"> A number that shows place or position, as in 2nd place.</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Positive Number</w:t>
            </w:r>
            <w:r w:rsidRPr="009A536D">
              <w:rPr>
                <w:rFonts w:ascii="Trebuchet MS" w:eastAsia="Times New Roman" w:hAnsi="Trebuchet MS" w:cs="Times New Roman"/>
                <w:color w:val="606060"/>
                <w:sz w:val="21"/>
                <w:szCs w:val="21"/>
              </w:rPr>
              <w:t xml:space="preserve"> A number that is greater than zero. While a minus sign is used to signify a </w:t>
            </w:r>
            <w:r w:rsidRPr="009A536D">
              <w:rPr>
                <w:rFonts w:ascii="Trebuchet MS" w:eastAsia="Times New Roman" w:hAnsi="Trebuchet MS" w:cs="Times New Roman"/>
                <w:b/>
                <w:bCs/>
                <w:color w:val="606060"/>
                <w:sz w:val="21"/>
                <w:szCs w:val="21"/>
              </w:rPr>
              <w:t>negative number</w:t>
            </w:r>
            <w:r w:rsidRPr="009A536D">
              <w:rPr>
                <w:rFonts w:ascii="Trebuchet MS" w:eastAsia="Times New Roman" w:hAnsi="Trebuchet MS" w:cs="Times New Roman"/>
                <w:color w:val="606060"/>
                <w:sz w:val="21"/>
                <w:szCs w:val="21"/>
              </w:rPr>
              <w:t>, the absence of a minus sign signifies a positive number.</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Prime Number</w:t>
            </w:r>
            <w:r w:rsidRPr="009A536D">
              <w:rPr>
                <w:rFonts w:ascii="Trebuchet MS" w:eastAsia="Times New Roman" w:hAnsi="Trebuchet MS" w:cs="Times New Roman"/>
                <w:color w:val="606060"/>
                <w:sz w:val="21"/>
                <w:szCs w:val="21"/>
              </w:rPr>
              <w:t xml:space="preserve"> A number that can be divided evenly only by itself and 1. For example, 7 is a prime number.</w:t>
            </w:r>
          </w:p>
          <w:p w:rsid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Square Number</w:t>
            </w:r>
            <w:r w:rsidRPr="009A536D">
              <w:rPr>
                <w:rFonts w:ascii="Trebuchet MS" w:eastAsia="Times New Roman" w:hAnsi="Trebuchet MS" w:cs="Times New Roman"/>
                <w:color w:val="606060"/>
                <w:sz w:val="21"/>
                <w:szCs w:val="21"/>
              </w:rPr>
              <w:t xml:space="preserve"> A number that results from multiplying another number by itself. For example, 49 is the square of 7 (7 x 7 = 49).</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lastRenderedPageBreak/>
              <w:t>Square Root of a Number</w:t>
            </w:r>
            <w:r w:rsidRPr="009A536D">
              <w:rPr>
                <w:rFonts w:ascii="Trebuchet MS" w:eastAsia="Times New Roman" w:hAnsi="Trebuchet MS" w:cs="Times New Roman"/>
                <w:color w:val="606060"/>
                <w:sz w:val="21"/>
                <w:szCs w:val="21"/>
              </w:rPr>
              <w:t xml:space="preserve"> A number that is multiplied b</w:t>
            </w:r>
            <w:bookmarkStart w:id="0" w:name="_GoBack"/>
            <w:bookmarkEnd w:id="0"/>
            <w:r w:rsidRPr="009A536D">
              <w:rPr>
                <w:rFonts w:ascii="Trebuchet MS" w:eastAsia="Times New Roman" w:hAnsi="Trebuchet MS" w:cs="Times New Roman"/>
                <w:color w:val="606060"/>
                <w:sz w:val="21"/>
                <w:szCs w:val="21"/>
              </w:rPr>
              <w:t xml:space="preserve">y itself to produce a </w:t>
            </w:r>
            <w:r w:rsidRPr="009A536D">
              <w:rPr>
                <w:rFonts w:ascii="Trebuchet MS" w:eastAsia="Times New Roman" w:hAnsi="Trebuchet MS" w:cs="Times New Roman"/>
                <w:b/>
                <w:bCs/>
                <w:color w:val="606060"/>
                <w:sz w:val="21"/>
                <w:szCs w:val="21"/>
              </w:rPr>
              <w:t>square number</w:t>
            </w:r>
            <w:r w:rsidRPr="009A536D">
              <w:rPr>
                <w:rFonts w:ascii="Trebuchet MS" w:eastAsia="Times New Roman" w:hAnsi="Trebuchet MS" w:cs="Times New Roman"/>
                <w:color w:val="606060"/>
                <w:sz w:val="21"/>
                <w:szCs w:val="21"/>
              </w:rPr>
              <w:t>. For example, 7 is the square root of 49. It is designated by the symbol √.</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r w:rsidRPr="009A536D">
              <w:rPr>
                <w:rFonts w:ascii="Trebuchet MS" w:eastAsia="Times New Roman" w:hAnsi="Trebuchet MS" w:cs="Times New Roman"/>
                <w:b/>
                <w:bCs/>
                <w:color w:val="606060"/>
                <w:sz w:val="21"/>
                <w:szCs w:val="21"/>
              </w:rPr>
              <w:t>Variable</w:t>
            </w:r>
            <w:r w:rsidRPr="009A536D">
              <w:rPr>
                <w:rFonts w:ascii="Trebuchet MS" w:eastAsia="Times New Roman" w:hAnsi="Trebuchet MS" w:cs="Times New Roman"/>
                <w:color w:val="606060"/>
                <w:sz w:val="21"/>
                <w:szCs w:val="21"/>
              </w:rPr>
              <w:t xml:space="preserve"> A quantity that can change or vary, taking on different values. It is typically represented by a letter of the alphabet. For example x is the variable in 9x (x can be any number that is being multiplied by 9).</w:t>
            </w:r>
          </w:p>
          <w:p w:rsidR="009A536D" w:rsidRPr="009A536D" w:rsidRDefault="009A536D" w:rsidP="009A536D">
            <w:pPr>
              <w:spacing w:before="100" w:beforeAutospacing="1" w:after="100" w:afterAutospacing="1" w:line="285" w:lineRule="atLeast"/>
              <w:rPr>
                <w:rFonts w:ascii="Trebuchet MS" w:eastAsia="Times New Roman" w:hAnsi="Trebuchet MS" w:cs="Times New Roman"/>
                <w:color w:val="606060"/>
                <w:sz w:val="21"/>
                <w:szCs w:val="21"/>
              </w:rPr>
            </w:pPr>
          </w:p>
        </w:tc>
      </w:tr>
    </w:tbl>
    <w:p w:rsidR="00685ADC" w:rsidRDefault="00685ADC"/>
    <w:sectPr w:rsidR="00685ADC" w:rsidSect="007B001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1B" w:rsidRDefault="007B001B" w:rsidP="007B001B">
      <w:r>
        <w:separator/>
      </w:r>
    </w:p>
  </w:endnote>
  <w:endnote w:type="continuationSeparator" w:id="0">
    <w:p w:rsidR="007B001B" w:rsidRDefault="007B001B" w:rsidP="007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1B" w:rsidRDefault="007B001B" w:rsidP="00151212">
    <w:pPr>
      <w:pStyle w:val="Footer"/>
      <w:tabs>
        <w:tab w:val="clear" w:pos="4680"/>
        <w:tab w:val="clear" w:pos="9360"/>
      </w:tabs>
      <w:jc w:val="center"/>
    </w:pPr>
    <w:r w:rsidRPr="007B001B">
      <w:rPr>
        <w:caps/>
        <w:color w:val="5B9BD5" w:themeColor="accent1"/>
      </w:rPr>
      <w:t>http://www.how-to-study.com/study-skills-articles/math-study-skills.asp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1B" w:rsidRDefault="007B001B" w:rsidP="007B001B">
      <w:r>
        <w:separator/>
      </w:r>
    </w:p>
  </w:footnote>
  <w:footnote w:type="continuationSeparator" w:id="0">
    <w:p w:rsidR="007B001B" w:rsidRDefault="007B001B" w:rsidP="007B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LQ0MrE0M7E0MTVT0lEKTi0uzszPAykwrAUAUkW84CwAAAA="/>
  </w:docVars>
  <w:rsids>
    <w:rsidRoot w:val="009A536D"/>
    <w:rsid w:val="00151212"/>
    <w:rsid w:val="002E5C7C"/>
    <w:rsid w:val="00522BB9"/>
    <w:rsid w:val="00685ADC"/>
    <w:rsid w:val="007B001B"/>
    <w:rsid w:val="009A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02F55-7B85-46FC-857A-8E484733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36D"/>
    <w:rPr>
      <w:b/>
      <w:bCs/>
    </w:rPr>
  </w:style>
  <w:style w:type="character" w:styleId="Emphasis">
    <w:name w:val="Emphasis"/>
    <w:basedOn w:val="DefaultParagraphFont"/>
    <w:uiPriority w:val="20"/>
    <w:qFormat/>
    <w:rsid w:val="009A536D"/>
    <w:rPr>
      <w:i/>
      <w:iCs/>
    </w:rPr>
  </w:style>
  <w:style w:type="paragraph" w:styleId="Header">
    <w:name w:val="header"/>
    <w:basedOn w:val="Normal"/>
    <w:link w:val="HeaderChar"/>
    <w:uiPriority w:val="99"/>
    <w:unhideWhenUsed/>
    <w:rsid w:val="007B001B"/>
    <w:pPr>
      <w:tabs>
        <w:tab w:val="center" w:pos="4680"/>
        <w:tab w:val="right" w:pos="9360"/>
      </w:tabs>
    </w:pPr>
  </w:style>
  <w:style w:type="character" w:customStyle="1" w:styleId="HeaderChar">
    <w:name w:val="Header Char"/>
    <w:basedOn w:val="DefaultParagraphFont"/>
    <w:link w:val="Header"/>
    <w:uiPriority w:val="99"/>
    <w:rsid w:val="007B001B"/>
  </w:style>
  <w:style w:type="paragraph" w:styleId="Footer">
    <w:name w:val="footer"/>
    <w:basedOn w:val="Normal"/>
    <w:link w:val="FooterChar"/>
    <w:uiPriority w:val="99"/>
    <w:unhideWhenUsed/>
    <w:rsid w:val="007B001B"/>
    <w:pPr>
      <w:tabs>
        <w:tab w:val="center" w:pos="4680"/>
        <w:tab w:val="right" w:pos="9360"/>
      </w:tabs>
    </w:pPr>
  </w:style>
  <w:style w:type="character" w:customStyle="1" w:styleId="FooterChar">
    <w:name w:val="Footer Char"/>
    <w:basedOn w:val="DefaultParagraphFont"/>
    <w:link w:val="Footer"/>
    <w:uiPriority w:val="99"/>
    <w:rsid w:val="007B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2016-08-09T20:43:00Z</dcterms:created>
  <dcterms:modified xsi:type="dcterms:W3CDTF">2018-06-20T17:39:00Z</dcterms:modified>
</cp:coreProperties>
</file>